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99</w:t>
        </w:r>
      </w:fldSimple>
      <w:r>
        <w:rPr>
          <w:b/>
          <w:i/>
          <w:noProof/>
          <w:sz w:val="28"/>
        </w:rPr>
        <w:tab/>
      </w:r>
      <w:fldSimple w:instr=" DOCPROPERTY  Tdoc#  \* MERGEFORMAT ">
        <w:r w:rsidR="000E6849" w:rsidRPr="00E13F3D">
          <w:rPr>
            <w:b/>
            <w:i/>
            <w:noProof/>
            <w:sz w:val="28"/>
          </w:rPr>
          <w:t>R2-170</w:t>
        </w:r>
        <w:r w:rsidR="000E6849">
          <w:rPr>
            <w:rFonts w:hint="eastAsia"/>
            <w:b/>
            <w:i/>
            <w:noProof/>
            <w:sz w:val="28"/>
            <w:lang w:eastAsia="zh-CN"/>
          </w:rPr>
          <w:t>9729</w:t>
        </w:r>
      </w:fldSimple>
    </w:p>
    <w:p w:rsidR="001E41F3" w:rsidRDefault="0022696B"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696B" w:rsidP="00E13F3D">
            <w:pPr>
              <w:pStyle w:val="CRCoverPage"/>
              <w:spacing w:after="0"/>
              <w:jc w:val="right"/>
              <w:rPr>
                <w:b/>
                <w:noProof/>
                <w:sz w:val="28"/>
              </w:rPr>
            </w:pPr>
            <w:fldSimple w:instr=" DOCPROPERTY  Spec#  \* MERGEFORMAT ">
              <w:r w:rsidR="00E13F3D" w:rsidRPr="00410371">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696B" w:rsidP="00547111">
            <w:pPr>
              <w:pStyle w:val="CRCoverPage"/>
              <w:spacing w:after="0"/>
              <w:rPr>
                <w:noProof/>
              </w:rPr>
            </w:pPr>
            <w:fldSimple w:instr=" DOCPROPERTY  Cr#  \* MERGEFORMAT ">
              <w:r w:rsidR="00E13F3D" w:rsidRPr="00410371">
                <w:rPr>
                  <w:b/>
                  <w:noProof/>
                  <w:sz w:val="28"/>
                </w:rPr>
                <w:t>0182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716" w:rsidP="00E13F3D">
            <w:pPr>
              <w:pStyle w:val="CRCoverPage"/>
              <w:spacing w:after="0"/>
              <w:jc w:val="center"/>
              <w:rPr>
                <w:rFonts w:hint="eastAsia"/>
                <w:b/>
                <w:noProof/>
                <w:lang w:eastAsia="zh-CN"/>
              </w:rPr>
            </w:pPr>
            <w:r w:rsidRPr="00E33716">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696B">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2889" w:rsidP="001E41F3">
            <w:pPr>
              <w:pStyle w:val="CRCoverPage"/>
              <w:spacing w:after="0"/>
              <w:jc w:val="center"/>
              <w:rPr>
                <w:b/>
                <w:caps/>
                <w:noProof/>
              </w:rPr>
            </w:pPr>
            <w:r>
              <w:rPr>
                <w:rFonts w:eastAsia="宋体"/>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696B" w:rsidP="000E6849">
            <w:pPr>
              <w:pStyle w:val="CRCoverPage"/>
              <w:spacing w:after="0"/>
              <w:ind w:left="100"/>
              <w:rPr>
                <w:noProof/>
              </w:rPr>
            </w:pPr>
            <w:fldSimple w:instr=" DOCPROPERTY  CrTitle  \* MERGEFORMAT ">
              <w:r w:rsidR="000E6849">
                <w:rPr>
                  <w:rFonts w:hint="eastAsia"/>
                  <w:lang w:eastAsia="zh-CN"/>
                </w:rPr>
                <w:t>Clarification</w:t>
              </w:r>
              <w:r w:rsidR="002640DD">
                <w:t xml:space="preserve"> on definition of PRS Occasion Group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96B" w:rsidP="00BD3F80">
            <w:pPr>
              <w:pStyle w:val="CRCoverPage"/>
              <w:spacing w:after="0"/>
              <w:ind w:left="100"/>
              <w:rPr>
                <w:noProof/>
              </w:rPr>
            </w:pPr>
            <w:fldSimple w:instr=" DOCPROPERTY  SourceIfWg  \* MERGEFORMAT ">
              <w:r w:rsidR="00CF4673">
                <w:t xml:space="preserve"> </w:t>
              </w:r>
              <w:r w:rsidR="00CF4673" w:rsidRPr="00CF4673">
                <w:rPr>
                  <w:noProof/>
                </w:rPr>
                <w:t>ZTE Wistron Telecom AB</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3F80" w:rsidP="00547111">
            <w:pPr>
              <w:pStyle w:val="CRCoverPage"/>
              <w:spacing w:after="0"/>
              <w:ind w:left="100"/>
              <w:rPr>
                <w:noProof/>
              </w:rPr>
            </w:pPr>
            <w:r>
              <w:rPr>
                <w:rFonts w:hint="eastAsia"/>
                <w:lang w:eastAsia="zh-CN"/>
              </w:rPr>
              <w:t>RAN2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696B">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696B" w:rsidP="00D225EF">
            <w:pPr>
              <w:pStyle w:val="CRCoverPage"/>
              <w:spacing w:after="0"/>
              <w:ind w:left="100"/>
              <w:rPr>
                <w:noProof/>
              </w:rPr>
            </w:pPr>
            <w:fldSimple w:instr=" DOCPROPERTY  ResDate  \* MERGEFORMAT ">
              <w:r w:rsidR="00D24991">
                <w:rPr>
                  <w:noProof/>
                </w:rPr>
                <w:t>2017-08-</w:t>
              </w:r>
              <w:r w:rsidR="00D225EF">
                <w:rPr>
                  <w:rFonts w:hint="eastAsia"/>
                  <w:noProof/>
                  <w:lang w:eastAsia="zh-CN"/>
                </w:rPr>
                <w:t>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9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696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3F80" w:rsidP="00BD3F80">
            <w:pPr>
              <w:pStyle w:val="CRCoverPage"/>
              <w:numPr>
                <w:ilvl w:val="0"/>
                <w:numId w:val="1"/>
              </w:numPr>
              <w:spacing w:after="0"/>
              <w:ind w:left="480"/>
              <w:rPr>
                <w:noProof/>
              </w:rPr>
            </w:pPr>
            <w:r>
              <w:rPr>
                <w:rFonts w:eastAsia="宋体"/>
                <w:noProof/>
              </w:rPr>
              <w:t xml:space="preserve">The </w:t>
            </w:r>
            <w:r w:rsidRPr="00A436E8">
              <w:rPr>
                <w:rFonts w:eastAsia="宋体"/>
                <w:i/>
                <w:noProof/>
              </w:rPr>
              <w:t>prsOccGroupLen</w:t>
            </w:r>
            <w:r>
              <w:rPr>
                <w:rFonts w:eastAsia="宋体"/>
                <w:noProof/>
              </w:rPr>
              <w:t xml:space="preserve"> “specifies the lengths of the PRS occasion group”, and values of 2, 4, 8, 16, 32, 64, and 128 are possible. However, it is not clear what the unit of the “length” is and to what the enumerated values refer to. </w:t>
            </w:r>
          </w:p>
          <w:p w:rsidR="00182135" w:rsidRDefault="00BD3F80" w:rsidP="00320402">
            <w:pPr>
              <w:pStyle w:val="CRCoverPage"/>
              <w:numPr>
                <w:ilvl w:val="0"/>
                <w:numId w:val="1"/>
              </w:numPr>
              <w:spacing w:after="0"/>
              <w:ind w:left="480"/>
              <w:rPr>
                <w:noProof/>
              </w:rPr>
            </w:pPr>
            <w:r w:rsidRPr="00BD3F80">
              <w:rPr>
                <w:noProof/>
              </w:rPr>
              <w:t xml:space="preserve">After introduction of PRS occasion group, </w:t>
            </w:r>
            <w:r w:rsidR="00C02889">
              <w:rPr>
                <w:rFonts w:hint="eastAsia"/>
                <w:noProof/>
                <w:lang w:eastAsia="zh-CN"/>
              </w:rPr>
              <w:t>it</w:t>
            </w:r>
            <w:r w:rsidR="00C02889">
              <w:rPr>
                <w:noProof/>
                <w:lang w:eastAsia="zh-CN"/>
              </w:rPr>
              <w:t>’</w:t>
            </w:r>
            <w:r w:rsidR="00C02889">
              <w:rPr>
                <w:rFonts w:hint="eastAsia"/>
                <w:noProof/>
                <w:lang w:eastAsia="zh-CN"/>
              </w:rPr>
              <w:t xml:space="preserve">s not clear </w:t>
            </w:r>
            <w:r w:rsidRPr="00BD3F80">
              <w:rPr>
                <w:noProof/>
              </w:rPr>
              <w:t xml:space="preserve">whether </w:t>
            </w:r>
            <w:r w:rsidR="00C02889" w:rsidRPr="00BD3F80">
              <w:rPr>
                <w:noProof/>
              </w:rPr>
              <w:t>N</w:t>
            </w:r>
            <w:r w:rsidR="00C02889" w:rsidRPr="00C02889">
              <w:rPr>
                <w:noProof/>
                <w:vertAlign w:val="subscript"/>
              </w:rPr>
              <w:t>PRS</w:t>
            </w:r>
            <w:r w:rsidRPr="00BD3F80">
              <w:rPr>
                <w:noProof/>
              </w:rPr>
              <w:t xml:space="preserve"> is still configured for a PRS positioning occasion other than for PRS occasion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2889" w:rsidRDefault="00BD3F80" w:rsidP="00BD3F80">
            <w:pPr>
              <w:pStyle w:val="CRCoverPage"/>
              <w:numPr>
                <w:ilvl w:val="0"/>
                <w:numId w:val="2"/>
              </w:numPr>
              <w:spacing w:after="0"/>
              <w:ind w:left="480"/>
              <w:rPr>
                <w:noProof/>
              </w:rPr>
            </w:pPr>
            <w:r>
              <w:rPr>
                <w:rFonts w:eastAsia="宋体"/>
                <w:noProof/>
              </w:rPr>
              <w:t xml:space="preserve">The </w:t>
            </w:r>
            <w:r w:rsidRPr="00A436E8">
              <w:rPr>
                <w:rFonts w:eastAsia="宋体"/>
                <w:i/>
                <w:noProof/>
              </w:rPr>
              <w:t>prsOccGroupLen</w:t>
            </w:r>
            <w:r w:rsidRPr="001C71E4">
              <w:rPr>
                <w:rFonts w:eastAsia="宋体"/>
                <w:noProof/>
              </w:rPr>
              <w:t xml:space="preserve"> is defined</w:t>
            </w:r>
            <w:r>
              <w:rPr>
                <w:rFonts w:eastAsia="宋体"/>
                <w:noProof/>
              </w:rPr>
              <w:t xml:space="preserve"> as the number of consecutive PRS occasions comprising a PRS occasion group.</w:t>
            </w:r>
          </w:p>
          <w:p w:rsidR="00320402" w:rsidRDefault="00C02889" w:rsidP="00320402">
            <w:pPr>
              <w:pStyle w:val="CRCoverPage"/>
              <w:numPr>
                <w:ilvl w:val="0"/>
                <w:numId w:val="2"/>
              </w:numPr>
              <w:spacing w:after="0"/>
              <w:ind w:left="480"/>
              <w:rPr>
                <w:noProof/>
                <w:lang w:eastAsia="zh-CN"/>
              </w:rPr>
            </w:pPr>
            <w:r>
              <w:rPr>
                <w:rFonts w:eastAsia="宋体" w:cs="Arial" w:hint="eastAsia"/>
                <w:color w:val="000000"/>
                <w:lang w:eastAsia="zh-CN"/>
              </w:rPr>
              <w:t>It</w:t>
            </w:r>
            <w:r>
              <w:rPr>
                <w:rFonts w:eastAsia="宋体" w:cs="Arial"/>
                <w:color w:val="000000"/>
                <w:lang w:eastAsia="zh-CN"/>
              </w:rPr>
              <w:t>’</w:t>
            </w:r>
            <w:r w:rsidRPr="00C02889">
              <w:rPr>
                <w:rFonts w:hint="eastAsia"/>
                <w:noProof/>
              </w:rPr>
              <w:t>s clarified</w:t>
            </w:r>
            <w:r>
              <w:rPr>
                <w:rFonts w:hint="eastAsia"/>
                <w:noProof/>
                <w:lang w:eastAsia="zh-CN"/>
              </w:rPr>
              <w:t xml:space="preserve"> that </w:t>
            </w:r>
            <w:r w:rsidRPr="00C02889">
              <w:rPr>
                <w:rFonts w:hint="eastAsia"/>
                <w:noProof/>
              </w:rPr>
              <w:t xml:space="preserve">the </w:t>
            </w:r>
            <w:r w:rsidRPr="00C02889">
              <w:rPr>
                <w:noProof/>
              </w:rPr>
              <w:t>N</w:t>
            </w:r>
            <w:r w:rsidRPr="00C02889">
              <w:rPr>
                <w:noProof/>
                <w:vertAlign w:val="subscript"/>
              </w:rPr>
              <w:t>PRS</w:t>
            </w:r>
            <w:r w:rsidRPr="00C02889">
              <w:rPr>
                <w:rFonts w:hint="eastAsia"/>
                <w:noProof/>
              </w:rPr>
              <w:t xml:space="preserve"> is configured for </w:t>
            </w:r>
            <w:r>
              <w:rPr>
                <w:rFonts w:hint="eastAsia"/>
                <w:noProof/>
                <w:lang w:eastAsia="zh-CN"/>
              </w:rPr>
              <w:t>e</w:t>
            </w:r>
            <w:r w:rsidRPr="00C02889">
              <w:rPr>
                <w:noProof/>
              </w:rPr>
              <w:t>ach PRS occasion of the PRS occasion group</w:t>
            </w:r>
            <w:r>
              <w:rPr>
                <w:rFonts w:hint="eastAsia"/>
                <w:noProof/>
                <w:lang w:eastAsia="zh-CN"/>
              </w:rPr>
              <w:t>.</w:t>
            </w:r>
          </w:p>
          <w:p w:rsidR="00C02889" w:rsidRDefault="00320402" w:rsidP="00320402">
            <w:pPr>
              <w:pStyle w:val="CRCoverPage"/>
              <w:spacing w:after="0"/>
              <w:ind w:left="480"/>
              <w:rPr>
                <w:noProof/>
                <w:lang w:eastAsia="zh-CN"/>
              </w:rPr>
            </w:pPr>
            <w:r>
              <w:rPr>
                <w:noProof/>
                <w:lang w:eastAsia="zh-CN"/>
              </w:rPr>
              <w:t xml:space="preserve"> </w:t>
            </w:r>
          </w:p>
          <w:p w:rsidR="00C02889" w:rsidRPr="009F2BF0" w:rsidRDefault="00C02889" w:rsidP="00C02889">
            <w:pPr>
              <w:pStyle w:val="CRCoverPage"/>
              <w:spacing w:after="0"/>
              <w:rPr>
                <w:lang w:eastAsia="zh-TW"/>
              </w:rPr>
            </w:pPr>
            <w:r w:rsidRPr="009F2BF0">
              <w:rPr>
                <w:b/>
                <w:lang w:eastAsia="zh-TW"/>
              </w:rPr>
              <w:t>Impact analysis</w:t>
            </w:r>
          </w:p>
          <w:p w:rsidR="00C02889" w:rsidRPr="009F2BF0" w:rsidRDefault="00C02889" w:rsidP="00C02889">
            <w:pPr>
              <w:pStyle w:val="CRCoverPage"/>
              <w:spacing w:after="0"/>
              <w:rPr>
                <w:u w:val="single"/>
                <w:lang w:eastAsia="zh-TW"/>
              </w:rPr>
            </w:pPr>
            <w:r w:rsidRPr="009F2BF0">
              <w:rPr>
                <w:u w:val="single"/>
                <w:lang w:eastAsia="zh-TW"/>
              </w:rPr>
              <w:t xml:space="preserve">Impacted functionality: </w:t>
            </w:r>
          </w:p>
          <w:p w:rsidR="00C02889" w:rsidRPr="009F2BF0" w:rsidRDefault="00C02889" w:rsidP="00C02889">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C02889" w:rsidRPr="009F2BF0" w:rsidRDefault="00C02889" w:rsidP="00C02889">
            <w:pPr>
              <w:pStyle w:val="CRCoverPage"/>
              <w:spacing w:after="0"/>
              <w:rPr>
                <w:lang w:eastAsia="zh-TW"/>
              </w:rPr>
            </w:pPr>
          </w:p>
          <w:p w:rsidR="00C02889" w:rsidRPr="009F2BF0" w:rsidRDefault="00C02889" w:rsidP="00C02889">
            <w:pPr>
              <w:pStyle w:val="CRCoverPage"/>
              <w:spacing w:after="0"/>
              <w:rPr>
                <w:u w:val="single"/>
                <w:lang w:eastAsia="zh-TW"/>
              </w:rPr>
            </w:pPr>
            <w:r w:rsidRPr="009F2BF0">
              <w:rPr>
                <w:u w:val="single"/>
                <w:lang w:eastAsia="zh-TW"/>
              </w:rPr>
              <w:t>Inter-operability:</w:t>
            </w:r>
          </w:p>
          <w:p w:rsidR="00C02889" w:rsidRDefault="00C02889" w:rsidP="00C02889">
            <w:pPr>
              <w:pStyle w:val="CRCoverPage"/>
              <w:spacing w:after="0"/>
              <w:ind w:leftChars="50" w:left="100"/>
              <w:rPr>
                <w:rFonts w:cs="Arial"/>
                <w:noProof/>
                <w:lang w:eastAsia="zh-CN"/>
              </w:rPr>
            </w:pPr>
            <w:r>
              <w:rPr>
                <w:lang w:eastAsia="zh-CN"/>
              </w:rPr>
              <w:t>If the network is implemented according to the CR and the UE is not,</w:t>
            </w:r>
            <w:r>
              <w:rPr>
                <w:lang w:eastAsia="zh-TW"/>
              </w:rPr>
              <w:t xml:space="preserve"> </w:t>
            </w:r>
            <w:r>
              <w:rPr>
                <w:rFonts w:hint="eastAsia"/>
                <w:lang w:eastAsia="zh-TW"/>
              </w:rPr>
              <w:t>there is no inter-operability issue</w:t>
            </w:r>
            <w:r w:rsidRPr="005C17AC">
              <w:rPr>
                <w:rFonts w:cs="Arial"/>
                <w:noProof/>
              </w:rPr>
              <w:t>.</w:t>
            </w:r>
            <w:r>
              <w:rPr>
                <w:rFonts w:cs="Arial" w:hint="eastAsia"/>
                <w:noProof/>
                <w:lang w:eastAsia="zh-CN"/>
              </w:rPr>
              <w:t xml:space="preserve"> </w:t>
            </w:r>
          </w:p>
          <w:p w:rsidR="00C02889" w:rsidRDefault="00C02889" w:rsidP="00C02889">
            <w:pPr>
              <w:pStyle w:val="CRCoverPage"/>
              <w:spacing w:after="0"/>
              <w:ind w:left="120"/>
              <w:rPr>
                <w:noProof/>
              </w:rPr>
            </w:pPr>
            <w:r w:rsidRPr="005C17AC">
              <w:rPr>
                <w:rFonts w:cs="Arial"/>
                <w:noProof/>
              </w:rPr>
              <w:t xml:space="preserve">If the </w:t>
            </w:r>
            <w:r>
              <w:rPr>
                <w:rFonts w:cs="Arial" w:hint="eastAsia"/>
                <w:noProof/>
                <w:lang w:eastAsia="zh-CN"/>
              </w:rPr>
              <w:t>UE</w:t>
            </w:r>
            <w:r w:rsidRPr="005C17AC">
              <w:rPr>
                <w:rFonts w:cs="Arial"/>
                <w:noProof/>
              </w:rPr>
              <w:t xml:space="preserve"> is implement</w:t>
            </w:r>
            <w:r>
              <w:rPr>
                <w:rFonts w:cs="Arial"/>
                <w:noProof/>
              </w:rPr>
              <w:t xml:space="preserve">ed according to the CR but the </w:t>
            </w:r>
            <w:r>
              <w:rPr>
                <w:rFonts w:cs="Arial" w:hint="eastAsia"/>
                <w:noProof/>
                <w:lang w:eastAsia="zh-CN"/>
              </w:rPr>
              <w:t>network</w:t>
            </w:r>
            <w:r w:rsidRPr="005C17AC">
              <w:rPr>
                <w:rFonts w:cs="Arial"/>
                <w:noProof/>
              </w:rPr>
              <w:t xml:space="preserve"> is not</w:t>
            </w:r>
            <w:r>
              <w:rPr>
                <w:rFonts w:cs="Arial" w:hint="eastAsia"/>
                <w:noProof/>
                <w:lang w:eastAsia="zh-CN"/>
              </w:rPr>
              <w:t>,</w:t>
            </w:r>
            <w:r>
              <w:rPr>
                <w:rFonts w:hint="eastAsia"/>
                <w:lang w:eastAsia="zh-CN"/>
              </w:rPr>
              <w:t xml:space="preserve"> </w:t>
            </w:r>
            <w:r w:rsidR="00320402">
              <w:rPr>
                <w:rFonts w:hint="eastAsia"/>
                <w:lang w:eastAsia="zh-TW"/>
              </w:rPr>
              <w:t>there is no inter-operability issue</w:t>
            </w:r>
            <w:r w:rsidR="00320402" w:rsidRPr="005C17AC">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889">
            <w:pPr>
              <w:pStyle w:val="CRCoverPage"/>
              <w:spacing w:after="0"/>
              <w:ind w:left="100"/>
              <w:rPr>
                <w:noProof/>
              </w:rPr>
            </w:pPr>
            <w:r>
              <w:rPr>
                <w:rFonts w:eastAsia="宋体"/>
                <w:noProof/>
              </w:rPr>
              <w:t>Unclear specification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889">
            <w:pPr>
              <w:pStyle w:val="CRCoverPage"/>
              <w:spacing w:after="0"/>
              <w:ind w:left="100"/>
              <w:rPr>
                <w:noProof/>
              </w:rPr>
            </w:pPr>
            <w:r>
              <w:rPr>
                <w:rFonts w:hint="eastAsia"/>
                <w:noProof/>
                <w:lang w:eastAsia="zh-CN"/>
              </w:rPr>
              <w:t>6.5.1.2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02889" w:rsidRDefault="00C02889" w:rsidP="00C02889">
      <w:pPr>
        <w:rPr>
          <w:b/>
          <w:color w:val="FF0000"/>
          <w:sz w:val="24"/>
          <w:szCs w:val="24"/>
          <w:u w:val="single"/>
          <w:lang w:eastAsia="zh-CN"/>
        </w:rPr>
      </w:pPr>
      <w:r w:rsidRPr="009800E2">
        <w:rPr>
          <w:b/>
          <w:color w:val="FF0000"/>
          <w:sz w:val="24"/>
          <w:szCs w:val="24"/>
          <w:u w:val="single"/>
        </w:rPr>
        <w:lastRenderedPageBreak/>
        <w:t>&lt;Start of</w:t>
      </w:r>
      <w:r w:rsidRPr="009800E2">
        <w:rPr>
          <w:rFonts w:hint="eastAsia"/>
          <w:b/>
          <w:color w:val="FF0000"/>
          <w:sz w:val="24"/>
          <w:szCs w:val="24"/>
          <w:u w:val="single"/>
        </w:rPr>
        <w:t xml:space="preserve"> change</w:t>
      </w:r>
      <w:r w:rsidRPr="009800E2">
        <w:rPr>
          <w:b/>
          <w:color w:val="FF0000"/>
          <w:sz w:val="24"/>
          <w:szCs w:val="24"/>
          <w:u w:val="single"/>
        </w:rPr>
        <w:t>&gt;</w:t>
      </w:r>
    </w:p>
    <w:p w:rsidR="00C02889" w:rsidRPr="004B4CA0" w:rsidRDefault="00C02889" w:rsidP="00C02889">
      <w:pPr>
        <w:pStyle w:val="4"/>
        <w:rPr>
          <w:i/>
          <w:noProof/>
        </w:rPr>
      </w:pPr>
      <w:bookmarkStart w:id="2" w:name="_Toc478006498"/>
      <w:r w:rsidRPr="004B4CA0">
        <w:t>–</w:t>
      </w:r>
      <w:r w:rsidRPr="004B4CA0">
        <w:tab/>
      </w:r>
      <w:r w:rsidRPr="004B4CA0">
        <w:rPr>
          <w:i/>
          <w:noProof/>
        </w:rPr>
        <w:t>PRS-Info</w:t>
      </w:r>
      <w:bookmarkEnd w:id="2"/>
    </w:p>
    <w:p w:rsidR="00C02889" w:rsidRPr="004B4CA0" w:rsidRDefault="00C02889" w:rsidP="00C02889">
      <w:r w:rsidRPr="004B4CA0">
        <w:t xml:space="preserve">The IE </w:t>
      </w:r>
      <w:r w:rsidRPr="004B4CA0">
        <w:rPr>
          <w:i/>
          <w:noProof/>
        </w:rPr>
        <w:t xml:space="preserve">PRS-Info </w:t>
      </w:r>
      <w:r w:rsidRPr="004B4CA0">
        <w:t>provides the information related to the configuration of PRS in a cell.</w:t>
      </w:r>
    </w:p>
    <w:p w:rsidR="00C02889" w:rsidRPr="004B4CA0" w:rsidRDefault="00C02889" w:rsidP="00C02889">
      <w:pPr>
        <w:pStyle w:val="PL"/>
        <w:shd w:val="clear" w:color="auto" w:fill="E6E6E6"/>
      </w:pPr>
      <w:r w:rsidRPr="004B4CA0">
        <w:t>-- ASN1START</w:t>
      </w:r>
    </w:p>
    <w:p w:rsidR="00C02889" w:rsidRPr="004B4CA0" w:rsidRDefault="00C02889" w:rsidP="00C02889">
      <w:pPr>
        <w:pStyle w:val="PL"/>
        <w:shd w:val="clear" w:color="auto" w:fill="E6E6E6"/>
      </w:pPr>
    </w:p>
    <w:p w:rsidR="00C02889" w:rsidRPr="004B4CA0" w:rsidRDefault="00C02889" w:rsidP="00C02889">
      <w:pPr>
        <w:pStyle w:val="PL"/>
        <w:shd w:val="clear" w:color="auto" w:fill="E6E6E6"/>
        <w:outlineLvl w:val="0"/>
      </w:pPr>
      <w:r w:rsidRPr="004B4CA0">
        <w:rPr>
          <w:snapToGrid w:val="0"/>
        </w:rPr>
        <w:t>PRS-Info</w:t>
      </w:r>
      <w:r w:rsidRPr="004B4CA0">
        <w:t xml:space="preserve"> ::= SEQUENCE {</w:t>
      </w:r>
    </w:p>
    <w:p w:rsidR="00C02889" w:rsidRPr="004B4CA0" w:rsidRDefault="00C02889" w:rsidP="00C02889">
      <w:pPr>
        <w:pStyle w:val="PL"/>
        <w:shd w:val="clear" w:color="auto" w:fill="E6E6E6"/>
      </w:pPr>
      <w:r w:rsidRPr="004B4CA0">
        <w:tab/>
        <w:t>prs-Bandwidth</w:t>
      </w:r>
      <w:r w:rsidRPr="004B4CA0">
        <w:tab/>
      </w:r>
      <w:r w:rsidRPr="004B4CA0">
        <w:tab/>
      </w:r>
      <w:r w:rsidRPr="004B4CA0">
        <w:tab/>
        <w:t>ENUMERATED { n6, n15, n25, n50, n75, n100, ... },</w:t>
      </w:r>
    </w:p>
    <w:p w:rsidR="00C02889" w:rsidRPr="004B4CA0" w:rsidRDefault="00C02889" w:rsidP="00C02889">
      <w:pPr>
        <w:pStyle w:val="PL"/>
        <w:shd w:val="clear" w:color="auto" w:fill="E6E6E6"/>
      </w:pPr>
      <w:r w:rsidRPr="004B4CA0">
        <w:tab/>
        <w:t>prs-ConfigurationIndex</w:t>
      </w:r>
      <w:r w:rsidRPr="004B4CA0">
        <w:tab/>
        <w:t>INTEGER (0..4095),</w:t>
      </w:r>
    </w:p>
    <w:p w:rsidR="00C02889" w:rsidRPr="004B4CA0" w:rsidRDefault="00C02889" w:rsidP="00C02889">
      <w:pPr>
        <w:pStyle w:val="PL"/>
        <w:shd w:val="clear" w:color="auto" w:fill="E6E6E6"/>
      </w:pPr>
      <w:r w:rsidRPr="004B4CA0">
        <w:tab/>
        <w:t>numDL-Frames</w:t>
      </w:r>
      <w:r w:rsidRPr="004B4CA0">
        <w:tab/>
      </w:r>
      <w:r w:rsidRPr="004B4CA0">
        <w:tab/>
      </w:r>
      <w:r w:rsidRPr="004B4CA0">
        <w:tab/>
        <w:t>ENUMERATED {sf-1, sf-2, sf-4, sf-6, ...</w:t>
      </w:r>
      <w:r w:rsidRPr="005E1A19">
        <w:t>, sf-add-</w:t>
      </w:r>
      <w:r w:rsidRPr="008E4587">
        <w:t>v1420</w:t>
      </w:r>
      <w:r w:rsidRPr="004B4CA0">
        <w:t>},</w:t>
      </w:r>
    </w:p>
    <w:p w:rsidR="00C02889" w:rsidRPr="004B4CA0" w:rsidRDefault="00C02889" w:rsidP="00C02889">
      <w:pPr>
        <w:pStyle w:val="PL"/>
        <w:shd w:val="clear" w:color="auto" w:fill="E6E6E6"/>
      </w:pPr>
      <w:r w:rsidRPr="004B4CA0">
        <w:tab/>
        <w:t>...,</w:t>
      </w:r>
    </w:p>
    <w:p w:rsidR="00C02889" w:rsidRPr="004B4CA0" w:rsidRDefault="00C02889" w:rsidP="00C02889">
      <w:pPr>
        <w:pStyle w:val="PL"/>
        <w:shd w:val="clear" w:color="auto" w:fill="E6E6E6"/>
      </w:pPr>
      <w:r w:rsidRPr="004B4CA0">
        <w:tab/>
        <w:t>prs-MutingInfo-r9</w:t>
      </w:r>
      <w:r w:rsidRPr="004B4CA0">
        <w:tab/>
      </w:r>
      <w:r w:rsidRPr="004B4CA0">
        <w:tab/>
        <w:t>CHOICE {</w:t>
      </w:r>
    </w:p>
    <w:p w:rsidR="00C02889" w:rsidRPr="004B4CA0" w:rsidRDefault="00C02889" w:rsidP="00C02889">
      <w:pPr>
        <w:pStyle w:val="PL"/>
        <w:shd w:val="clear" w:color="auto" w:fill="E6E6E6"/>
      </w:pPr>
      <w:r w:rsidRPr="004B4CA0">
        <w:tab/>
      </w:r>
      <w:r w:rsidRPr="004B4CA0">
        <w:tab/>
        <w:t>po2-r9</w:t>
      </w:r>
      <w:r w:rsidRPr="004B4CA0">
        <w:tab/>
      </w:r>
      <w:r w:rsidRPr="004B4CA0">
        <w:tab/>
      </w:r>
      <w:r w:rsidRPr="004B4CA0">
        <w:tab/>
      </w:r>
      <w:r w:rsidRPr="004B4CA0">
        <w:tab/>
      </w:r>
      <w:r w:rsidRPr="004B4CA0">
        <w:tab/>
        <w:t>BIT STRING (SIZE(2)),</w:t>
      </w:r>
    </w:p>
    <w:p w:rsidR="00C02889" w:rsidRPr="004B4CA0" w:rsidRDefault="00C02889" w:rsidP="00C02889">
      <w:pPr>
        <w:pStyle w:val="PL"/>
        <w:shd w:val="clear" w:color="auto" w:fill="E6E6E6"/>
      </w:pPr>
      <w:r w:rsidRPr="004B4CA0">
        <w:tab/>
      </w:r>
      <w:r w:rsidRPr="004B4CA0">
        <w:tab/>
        <w:t>po4-r9</w:t>
      </w:r>
      <w:r w:rsidRPr="004B4CA0">
        <w:tab/>
      </w:r>
      <w:r w:rsidRPr="004B4CA0">
        <w:tab/>
      </w:r>
      <w:r w:rsidRPr="004B4CA0">
        <w:tab/>
      </w:r>
      <w:r w:rsidRPr="004B4CA0">
        <w:tab/>
      </w:r>
      <w:r w:rsidRPr="004B4CA0">
        <w:tab/>
        <w:t>BIT STRING (SIZE(4)),</w:t>
      </w:r>
    </w:p>
    <w:p w:rsidR="00C02889" w:rsidRPr="004B4CA0" w:rsidRDefault="00C02889" w:rsidP="00C02889">
      <w:pPr>
        <w:pStyle w:val="PL"/>
        <w:shd w:val="clear" w:color="auto" w:fill="E6E6E6"/>
      </w:pPr>
      <w:r w:rsidRPr="004B4CA0">
        <w:tab/>
      </w:r>
      <w:r w:rsidRPr="004B4CA0">
        <w:tab/>
        <w:t>po8-r9</w:t>
      </w:r>
      <w:r w:rsidRPr="004B4CA0">
        <w:tab/>
      </w:r>
      <w:r w:rsidRPr="004B4CA0">
        <w:tab/>
      </w:r>
      <w:r w:rsidRPr="004B4CA0">
        <w:tab/>
      </w:r>
      <w:r w:rsidRPr="004B4CA0">
        <w:tab/>
      </w:r>
      <w:r w:rsidRPr="004B4CA0">
        <w:tab/>
        <w:t>BIT STRING (SIZE(8)),</w:t>
      </w:r>
    </w:p>
    <w:p w:rsidR="00C02889" w:rsidRPr="004B4CA0" w:rsidRDefault="00C02889" w:rsidP="00C02889">
      <w:pPr>
        <w:pStyle w:val="PL"/>
        <w:shd w:val="clear" w:color="auto" w:fill="E6E6E6"/>
      </w:pPr>
      <w:r w:rsidRPr="004B4CA0">
        <w:tab/>
      </w:r>
      <w:r w:rsidRPr="004B4CA0">
        <w:tab/>
        <w:t>po16-r9</w:t>
      </w:r>
      <w:r w:rsidRPr="004B4CA0">
        <w:tab/>
      </w:r>
      <w:r w:rsidRPr="004B4CA0">
        <w:tab/>
      </w:r>
      <w:r w:rsidRPr="004B4CA0">
        <w:tab/>
      </w:r>
      <w:r w:rsidRPr="004B4CA0">
        <w:tab/>
      </w:r>
      <w:r w:rsidRPr="004B4CA0">
        <w:tab/>
        <w:t>BIT STRING (SIZE(16)),</w:t>
      </w:r>
    </w:p>
    <w:p w:rsidR="00C02889" w:rsidRPr="005E1A19" w:rsidRDefault="00C02889" w:rsidP="00C02889">
      <w:pPr>
        <w:pStyle w:val="PL"/>
        <w:shd w:val="clear" w:color="auto" w:fill="E6E6E6"/>
      </w:pPr>
      <w:r w:rsidRPr="004B4CA0">
        <w:tab/>
      </w:r>
      <w:r w:rsidRPr="004B4CA0">
        <w:tab/>
        <w:t>...</w:t>
      </w:r>
      <w:r w:rsidRPr="005E1A19">
        <w:t>,</w:t>
      </w:r>
    </w:p>
    <w:p w:rsidR="00C02889" w:rsidRPr="002E0521" w:rsidRDefault="00C02889" w:rsidP="00C02889">
      <w:pPr>
        <w:pStyle w:val="PL"/>
        <w:shd w:val="clear" w:color="auto" w:fill="E6E6E6"/>
      </w:pPr>
      <w:r w:rsidRPr="005E1A19">
        <w:tab/>
      </w:r>
      <w:r w:rsidRPr="005E1A19">
        <w:tab/>
        <w:t>po32-</w:t>
      </w:r>
      <w:r w:rsidRPr="008E4587">
        <w:t>v1420</w:t>
      </w:r>
      <w:r w:rsidRPr="005E1A19">
        <w:tab/>
      </w:r>
      <w:r w:rsidRPr="005E1A19">
        <w:tab/>
      </w:r>
      <w:r w:rsidRPr="005E1A19">
        <w:tab/>
      </w:r>
      <w:r w:rsidRPr="005E1A19">
        <w:tab/>
        <w:t>BIT STRING (SIZE(32</w:t>
      </w:r>
      <w:r w:rsidRPr="002E0521">
        <w:t>)),</w:t>
      </w:r>
    </w:p>
    <w:p w:rsidR="00C02889" w:rsidRPr="005E1A19" w:rsidRDefault="00C02889" w:rsidP="00C02889">
      <w:pPr>
        <w:pStyle w:val="PL"/>
        <w:shd w:val="clear" w:color="auto" w:fill="E6E6E6"/>
      </w:pPr>
      <w:r w:rsidRPr="00945AED">
        <w:tab/>
      </w:r>
      <w:r w:rsidRPr="00945AED">
        <w:tab/>
      </w:r>
      <w:r w:rsidRPr="005E1A19">
        <w:t>po64-</w:t>
      </w:r>
      <w:r w:rsidRPr="008E4587">
        <w:t>v1420</w:t>
      </w:r>
      <w:r w:rsidRPr="005E1A19">
        <w:tab/>
      </w:r>
      <w:r w:rsidRPr="005E1A19">
        <w:tab/>
      </w:r>
      <w:r w:rsidRPr="005E1A19">
        <w:tab/>
      </w:r>
      <w:r w:rsidRPr="005E1A19">
        <w:tab/>
        <w:t>BIT STRING (SIZE(64)),</w:t>
      </w:r>
    </w:p>
    <w:p w:rsidR="00C02889" w:rsidRPr="005E1A19" w:rsidRDefault="00C02889" w:rsidP="00C02889">
      <w:pPr>
        <w:pStyle w:val="PL"/>
        <w:shd w:val="clear" w:color="auto" w:fill="E6E6E6"/>
      </w:pPr>
      <w:r w:rsidRPr="005E1A19">
        <w:tab/>
      </w:r>
      <w:r w:rsidRPr="005E1A19">
        <w:tab/>
        <w:t>po128-</w:t>
      </w:r>
      <w:r w:rsidRPr="008E4587">
        <w:t>v1420</w:t>
      </w:r>
      <w:r w:rsidRPr="005E1A19">
        <w:tab/>
      </w:r>
      <w:r w:rsidRPr="005E1A19">
        <w:tab/>
      </w:r>
      <w:r w:rsidRPr="005E1A19">
        <w:tab/>
      </w:r>
      <w:r w:rsidRPr="005E1A19">
        <w:tab/>
        <w:t>BIT STRING (SIZE(128)),</w:t>
      </w:r>
    </w:p>
    <w:p w:rsidR="00C02889" w:rsidRPr="005E1A19" w:rsidRDefault="00C02889" w:rsidP="00C02889">
      <w:pPr>
        <w:pStyle w:val="PL"/>
        <w:shd w:val="clear" w:color="auto" w:fill="E6E6E6"/>
      </w:pPr>
      <w:r w:rsidRPr="005E1A19">
        <w:tab/>
      </w:r>
      <w:r w:rsidRPr="005E1A19">
        <w:tab/>
        <w:t>po256-</w:t>
      </w:r>
      <w:r w:rsidRPr="008E4587">
        <w:t>v1420</w:t>
      </w:r>
      <w:r w:rsidRPr="005E1A19">
        <w:tab/>
      </w:r>
      <w:r w:rsidRPr="005E1A19">
        <w:tab/>
      </w:r>
      <w:r w:rsidRPr="005E1A19">
        <w:tab/>
      </w:r>
      <w:r w:rsidRPr="005E1A19">
        <w:tab/>
        <w:t>BIT STRING (SIZE(256)),</w:t>
      </w:r>
    </w:p>
    <w:p w:rsidR="00C02889" w:rsidRPr="005E1A19" w:rsidRDefault="00C02889" w:rsidP="00C02889">
      <w:pPr>
        <w:pStyle w:val="PL"/>
        <w:shd w:val="clear" w:color="auto" w:fill="E6E6E6"/>
      </w:pPr>
      <w:r w:rsidRPr="005E1A19">
        <w:tab/>
      </w:r>
      <w:r w:rsidRPr="005E1A19">
        <w:tab/>
        <w:t>po512-</w:t>
      </w:r>
      <w:r w:rsidRPr="008E4587">
        <w:t>v1420</w:t>
      </w:r>
      <w:r w:rsidRPr="005E1A19">
        <w:tab/>
      </w:r>
      <w:r w:rsidRPr="005E1A19">
        <w:tab/>
      </w:r>
      <w:r w:rsidRPr="005E1A19">
        <w:tab/>
      </w:r>
      <w:r w:rsidRPr="005E1A19">
        <w:tab/>
        <w:t>BIT STRING (SIZE(512)),</w:t>
      </w:r>
    </w:p>
    <w:p w:rsidR="00C02889" w:rsidRPr="004B4CA0" w:rsidRDefault="00C02889" w:rsidP="00C02889">
      <w:pPr>
        <w:pStyle w:val="PL"/>
        <w:shd w:val="clear" w:color="auto" w:fill="E6E6E6"/>
      </w:pPr>
      <w:r w:rsidRPr="002E0521">
        <w:tab/>
      </w:r>
      <w:r w:rsidRPr="002E0521">
        <w:tab/>
        <w:t>po1024-</w:t>
      </w:r>
      <w:r w:rsidRPr="008E4587">
        <w:t>v1420</w:t>
      </w:r>
      <w:r w:rsidRPr="005E1A19">
        <w:tab/>
      </w:r>
      <w:r w:rsidRPr="005E1A19">
        <w:tab/>
      </w:r>
      <w:r w:rsidRPr="005E1A19">
        <w:tab/>
        <w:t>BIT STRING (SIZE(1024))</w:t>
      </w:r>
    </w:p>
    <w:p w:rsidR="00C02889" w:rsidRPr="005E1A19" w:rsidRDefault="00C02889" w:rsidP="00C02889">
      <w:pPr>
        <w:pStyle w:val="PL"/>
        <w:shd w:val="clear" w:color="auto" w:fill="E6E6E6"/>
        <w:rPr>
          <w:snapToGrid w:val="0"/>
        </w:rPr>
      </w:pPr>
      <w:r w:rsidRPr="004B4CA0">
        <w:tab/>
        <w:t>}</w:t>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rPr>
          <w:snapToGrid w:val="0"/>
        </w:rPr>
        <w:t>OPTIONAL</w:t>
      </w:r>
      <w:r w:rsidRPr="005E1A19">
        <w:rPr>
          <w:snapToGrid w:val="0"/>
        </w:rPr>
        <w:t>,</w:t>
      </w:r>
      <w:r w:rsidRPr="004B4CA0">
        <w:rPr>
          <w:snapToGrid w:val="0"/>
        </w:rPr>
        <w:tab/>
      </w:r>
      <w:r w:rsidRPr="004B4CA0">
        <w:rPr>
          <w:snapToGrid w:val="0"/>
        </w:rPr>
        <w:tab/>
      </w:r>
      <w:r w:rsidRPr="004B4CA0">
        <w:rPr>
          <w:snapToGrid w:val="0"/>
        </w:rPr>
        <w:tab/>
      </w:r>
      <w:r w:rsidRPr="004B4CA0">
        <w:rPr>
          <w:snapToGrid w:val="0"/>
        </w:rPr>
        <w:tab/>
        <w:t>-- Need OP</w:t>
      </w:r>
    </w:p>
    <w:p w:rsidR="00C02889" w:rsidRPr="005E1A19" w:rsidRDefault="00C02889" w:rsidP="00C02889">
      <w:pPr>
        <w:pStyle w:val="PL"/>
        <w:shd w:val="clear" w:color="auto" w:fill="E6E6E6"/>
        <w:rPr>
          <w:snapToGrid w:val="0"/>
        </w:rPr>
      </w:pPr>
      <w:r w:rsidRPr="005E1A19">
        <w:rPr>
          <w:snapToGrid w:val="0"/>
        </w:rPr>
        <w:tab/>
        <w:t>[[ prsID-r14</w:t>
      </w:r>
      <w:r w:rsidRPr="005E1A19">
        <w:rPr>
          <w:snapToGrid w:val="0"/>
        </w:rPr>
        <w:tab/>
      </w:r>
      <w:r w:rsidRPr="005E1A19">
        <w:rPr>
          <w:snapToGrid w:val="0"/>
        </w:rPr>
        <w:tab/>
      </w:r>
      <w:r w:rsidRPr="005E1A19">
        <w:rPr>
          <w:snapToGrid w:val="0"/>
        </w:rPr>
        <w:tab/>
        <w:t>INTEGER (0..4095)</w:t>
      </w:r>
      <w:r w:rsidRPr="005E1A19">
        <w:rPr>
          <w:snapToGrid w:val="0"/>
        </w:rPr>
        <w:tab/>
      </w:r>
      <w:r w:rsidRPr="005E1A19">
        <w:rPr>
          <w:snapToGrid w:val="0"/>
        </w:rPr>
        <w:tab/>
      </w:r>
      <w:r w:rsidRPr="005E1A19">
        <w:rPr>
          <w:snapToGrid w:val="0"/>
        </w:rPr>
        <w:tab/>
      </w:r>
      <w:r w:rsidRPr="005E1A19">
        <w:rPr>
          <w:snapToGrid w:val="0"/>
        </w:rPr>
        <w:tab/>
        <w:t>OPTIONAL,</w:t>
      </w:r>
      <w:r w:rsidRPr="005E1A19">
        <w:rPr>
          <w:snapToGrid w:val="0"/>
        </w:rPr>
        <w:tab/>
      </w:r>
      <w:r w:rsidRPr="005E1A19">
        <w:rPr>
          <w:snapToGrid w:val="0"/>
        </w:rPr>
        <w:tab/>
      </w:r>
      <w:r w:rsidRPr="005E1A19">
        <w:rPr>
          <w:snapToGrid w:val="0"/>
        </w:rPr>
        <w:tab/>
      </w:r>
      <w:r w:rsidRPr="005E1A19">
        <w:rPr>
          <w:snapToGrid w:val="0"/>
        </w:rPr>
        <w:tab/>
        <w:t>-- Need ON</w:t>
      </w:r>
    </w:p>
    <w:p w:rsidR="00C02889" w:rsidRDefault="00C02889" w:rsidP="00C02889">
      <w:pPr>
        <w:pStyle w:val="PL"/>
        <w:shd w:val="clear" w:color="auto" w:fill="E6E6E6"/>
        <w:rPr>
          <w:snapToGrid w:val="0"/>
        </w:rPr>
      </w:pPr>
      <w:r w:rsidRPr="005E1A19">
        <w:rPr>
          <w:snapToGrid w:val="0"/>
        </w:rPr>
        <w:tab/>
      </w:r>
      <w:r>
        <w:rPr>
          <w:snapToGrid w:val="0"/>
        </w:rPr>
        <w:tab/>
      </w:r>
      <w:r w:rsidRPr="005E1A19">
        <w:rPr>
          <w:snapToGrid w:val="0"/>
        </w:rPr>
        <w:t>add-numD</w:t>
      </w:r>
      <w:r w:rsidRPr="002E0521">
        <w:rPr>
          <w:snapToGrid w:val="0"/>
        </w:rPr>
        <w:t>L-Frames-r14</w:t>
      </w:r>
      <w:r w:rsidRPr="002E0521">
        <w:rPr>
          <w:snapToGrid w:val="0"/>
        </w:rPr>
        <w:tab/>
        <w:t>INTEGER (1..160)</w:t>
      </w:r>
      <w:r w:rsidRPr="002E0521">
        <w:rPr>
          <w:snapToGrid w:val="0"/>
        </w:rPr>
        <w:tab/>
      </w:r>
      <w:r w:rsidRPr="002E0521">
        <w:rPr>
          <w:snapToGrid w:val="0"/>
        </w:rPr>
        <w:tab/>
      </w:r>
      <w:r w:rsidRPr="002E0521">
        <w:rPr>
          <w:snapToGrid w:val="0"/>
        </w:rPr>
        <w:tab/>
        <w:t>OPTIONAL</w:t>
      </w:r>
      <w:r>
        <w:rPr>
          <w:snapToGrid w:val="0"/>
        </w:rPr>
        <w:t>,</w:t>
      </w:r>
      <w:r w:rsidRPr="002E0521">
        <w:rPr>
          <w:snapToGrid w:val="0"/>
        </w:rPr>
        <w:tab/>
      </w:r>
      <w:r w:rsidRPr="002E0521">
        <w:rPr>
          <w:snapToGrid w:val="0"/>
        </w:rPr>
        <w:tab/>
      </w:r>
      <w:r w:rsidRPr="002E0521">
        <w:rPr>
          <w:snapToGrid w:val="0"/>
        </w:rPr>
        <w:tab/>
      </w:r>
      <w:r w:rsidRPr="002E0521">
        <w:rPr>
          <w:snapToGrid w:val="0"/>
        </w:rPr>
        <w:tab/>
        <w:t xml:space="preserve">-- </w:t>
      </w:r>
      <w:r w:rsidRPr="005E1A19">
        <w:rPr>
          <w:snapToGrid w:val="0"/>
        </w:rPr>
        <w:t>Cond sf-add</w:t>
      </w:r>
    </w:p>
    <w:p w:rsidR="00C02889" w:rsidRPr="00565597" w:rsidRDefault="00C02889" w:rsidP="00C02889">
      <w:pPr>
        <w:pStyle w:val="PL"/>
        <w:shd w:val="clear" w:color="auto" w:fill="E6E6E6"/>
      </w:pPr>
      <w:r>
        <w:rPr>
          <w:snapToGrid w:val="0"/>
        </w:rPr>
        <w:tab/>
      </w:r>
      <w:r>
        <w:rPr>
          <w:snapToGrid w:val="0"/>
        </w:rPr>
        <w:tab/>
      </w:r>
      <w:r w:rsidRPr="00565597">
        <w:rPr>
          <w:snapToGrid w:val="0"/>
        </w:rPr>
        <w:t>prsOccGroupLen-r14</w:t>
      </w:r>
      <w:r w:rsidRPr="00565597">
        <w:rPr>
          <w:snapToGrid w:val="0"/>
        </w:rPr>
        <w:tab/>
      </w:r>
      <w:r w:rsidRPr="00565597">
        <w:t xml:space="preserve">ENUMERATED {g2, g4, g8, g16, g32, g64, g128,... } </w:t>
      </w:r>
    </w:p>
    <w:p w:rsidR="00C02889" w:rsidRPr="00394DE8" w:rsidRDefault="00C02889" w:rsidP="00C02889">
      <w:pPr>
        <w:pStyle w:val="PL"/>
        <w:shd w:val="clear" w:color="auto" w:fill="E6E6E6"/>
        <w:rPr>
          <w:snapToGrid w:val="0"/>
        </w:rPr>
      </w:pP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t xml:space="preserve">OPTIONAL, </w:t>
      </w:r>
      <w:r w:rsidRPr="00565597">
        <w:tab/>
      </w:r>
      <w:r w:rsidRPr="00565597">
        <w:tab/>
      </w:r>
      <w:r w:rsidRPr="00565597">
        <w:tab/>
      </w:r>
      <w:r>
        <w:tab/>
      </w:r>
      <w:r w:rsidRPr="00565597">
        <w:t>-- Cond Occ-Grp</w:t>
      </w:r>
    </w:p>
    <w:p w:rsidR="00C02889" w:rsidRPr="00565597" w:rsidRDefault="00C02889" w:rsidP="00C02889">
      <w:pPr>
        <w:pStyle w:val="PL"/>
        <w:shd w:val="clear" w:color="auto" w:fill="E6E6E6"/>
        <w:rPr>
          <w:snapToGrid w:val="0"/>
        </w:rPr>
      </w:pPr>
      <w:r>
        <w:rPr>
          <w:snapToGrid w:val="0"/>
        </w:rPr>
        <w:tab/>
      </w:r>
      <w:r>
        <w:rPr>
          <w:snapToGrid w:val="0"/>
        </w:rPr>
        <w:tab/>
      </w:r>
      <w:r w:rsidRPr="00565597">
        <w:rPr>
          <w:snapToGrid w:val="0"/>
        </w:rPr>
        <w:t>prsHoppingInfo-r14</w:t>
      </w:r>
      <w:r w:rsidRPr="00565597">
        <w:rPr>
          <w:snapToGrid w:val="0"/>
        </w:rPr>
        <w:tab/>
        <w:t>CHOICE {</w:t>
      </w:r>
    </w:p>
    <w:p w:rsidR="00C02889" w:rsidRPr="00565597" w:rsidRDefault="00C02889" w:rsidP="00C02889">
      <w:pPr>
        <w:pStyle w:val="PL"/>
        <w:shd w:val="clear" w:color="auto" w:fill="E6E6E6"/>
        <w:rPr>
          <w:lang w:val="sv-SE"/>
        </w:rPr>
      </w:pPr>
      <w:r>
        <w:rPr>
          <w:lang w:val="en-US"/>
        </w:rPr>
        <w:tab/>
      </w:r>
      <w:r>
        <w:rPr>
          <w:lang w:val="en-US"/>
        </w:rPr>
        <w:tab/>
      </w:r>
      <w:r>
        <w:rPr>
          <w:lang w:val="en-US"/>
        </w:rPr>
        <w:tab/>
      </w:r>
      <w:r w:rsidRPr="00565597">
        <w:rPr>
          <w:lang w:val="sv-SE"/>
        </w:rPr>
        <w:t>nb2-r14</w:t>
      </w:r>
      <w:r w:rsidRPr="00565597">
        <w:rPr>
          <w:lang w:val="sv-SE"/>
        </w:rPr>
        <w:tab/>
      </w:r>
      <w:r w:rsidRPr="00565597">
        <w:rPr>
          <w:lang w:val="sv-SE"/>
        </w:rPr>
        <w:tab/>
      </w:r>
      <w:r w:rsidRPr="00565597">
        <w:rPr>
          <w:lang w:val="sv-SE"/>
        </w:rPr>
        <w:tab/>
      </w:r>
      <w:r w:rsidRPr="00565597">
        <w:rPr>
          <w:lang w:val="sv-SE"/>
        </w:rPr>
        <w:tab/>
        <w:t>INTEGER (0..</w:t>
      </w:r>
      <w:r w:rsidRPr="00565597">
        <w:rPr>
          <w:lang w:val="en-US"/>
        </w:rPr>
        <w:t xml:space="preserve"> maxAvailNarrowBands-Minus1-r14</w:t>
      </w:r>
      <w:r w:rsidRPr="00565597">
        <w:rPr>
          <w:lang w:val="sv-SE"/>
        </w:rPr>
        <w:t>),</w:t>
      </w:r>
    </w:p>
    <w:p w:rsidR="00C02889" w:rsidRPr="00565597" w:rsidRDefault="00C02889" w:rsidP="00C02889">
      <w:pPr>
        <w:pStyle w:val="PL"/>
        <w:shd w:val="clear" w:color="auto" w:fill="E6E6E6"/>
        <w:rPr>
          <w:lang w:val="en-US"/>
        </w:rPr>
      </w:pPr>
      <w:r>
        <w:rPr>
          <w:lang w:val="de-DE"/>
        </w:rPr>
        <w:tab/>
      </w:r>
      <w:r>
        <w:rPr>
          <w:lang w:val="de-DE"/>
        </w:rPr>
        <w:tab/>
      </w:r>
      <w:r>
        <w:rPr>
          <w:lang w:val="de-DE"/>
        </w:rPr>
        <w:tab/>
      </w:r>
      <w:r w:rsidRPr="00565597">
        <w:rPr>
          <w:lang w:val="en-US"/>
        </w:rPr>
        <w:t>nb4-r14</w:t>
      </w:r>
      <w:r w:rsidRPr="00565597">
        <w:rPr>
          <w:lang w:val="en-US"/>
        </w:rPr>
        <w:tab/>
      </w:r>
      <w:r w:rsidRPr="00565597">
        <w:rPr>
          <w:lang w:val="en-US"/>
        </w:rPr>
        <w:tab/>
      </w:r>
      <w:r w:rsidRPr="00565597">
        <w:rPr>
          <w:lang w:val="en-US"/>
        </w:rPr>
        <w:tab/>
      </w:r>
      <w:r w:rsidRPr="00565597">
        <w:rPr>
          <w:lang w:val="en-US"/>
        </w:rPr>
        <w:tab/>
        <w:t xml:space="preserve">SEQUENCE (SIZE (3)) </w:t>
      </w:r>
    </w:p>
    <w:p w:rsidR="00C02889" w:rsidRPr="00565597" w:rsidRDefault="00C02889" w:rsidP="00C02889">
      <w:pPr>
        <w:pStyle w:val="PL"/>
        <w:shd w:val="clear" w:color="auto" w:fill="E6E6E6"/>
        <w:rPr>
          <w:snapToGrid w:val="0"/>
        </w:rPr>
      </w:pP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t>OF INTEGER (1.. maxAvailNarrowBands-Minus1</w:t>
      </w:r>
      <w:r w:rsidRPr="00565597">
        <w:rPr>
          <w:lang w:val="de-DE"/>
        </w:rPr>
        <w:t>-r14</w:t>
      </w:r>
      <w:r w:rsidRPr="00565597">
        <w:rPr>
          <w:lang w:val="en-US"/>
        </w:rPr>
        <w:t>)</w:t>
      </w:r>
    </w:p>
    <w:p w:rsidR="00C02889" w:rsidRPr="005E1A19" w:rsidRDefault="00C02889" w:rsidP="00C02889">
      <w:pPr>
        <w:pStyle w:val="PL"/>
        <w:shd w:val="clear" w:color="auto" w:fill="E6E6E6"/>
        <w:rPr>
          <w:snapToGrid w:val="0"/>
        </w:rPr>
      </w:pPr>
      <w:r>
        <w:rPr>
          <w:snapToGrid w:val="0"/>
        </w:rPr>
        <w:tab/>
      </w:r>
      <w:r w:rsidRPr="00565597">
        <w:rPr>
          <w:snapToGrid w:val="0"/>
        </w:rPr>
        <w:t>}</w:t>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Pr>
          <w:snapToGrid w:val="0"/>
        </w:rPr>
        <w:tab/>
      </w:r>
      <w:r w:rsidRPr="00565597">
        <w:rPr>
          <w:snapToGrid w:val="0"/>
        </w:rPr>
        <w:t>OPTIONAL</w:t>
      </w:r>
      <w:r w:rsidRPr="00565597">
        <w:rPr>
          <w:snapToGrid w:val="0"/>
        </w:rPr>
        <w:tab/>
      </w:r>
      <w:r w:rsidRPr="00565597">
        <w:rPr>
          <w:snapToGrid w:val="0"/>
        </w:rPr>
        <w:tab/>
      </w:r>
      <w:r w:rsidRPr="00565597">
        <w:rPr>
          <w:snapToGrid w:val="0"/>
        </w:rPr>
        <w:tab/>
      </w:r>
      <w:r w:rsidRPr="00565597">
        <w:rPr>
          <w:snapToGrid w:val="0"/>
        </w:rPr>
        <w:tab/>
        <w:t>-- Cond PRS-FH</w:t>
      </w:r>
    </w:p>
    <w:p w:rsidR="00C02889" w:rsidRPr="004B4CA0" w:rsidRDefault="00C02889" w:rsidP="00C02889">
      <w:pPr>
        <w:pStyle w:val="PL"/>
        <w:shd w:val="clear" w:color="auto" w:fill="E6E6E6"/>
      </w:pPr>
      <w:r w:rsidRPr="005E1A19">
        <w:rPr>
          <w:snapToGrid w:val="0"/>
        </w:rPr>
        <w:tab/>
        <w:t>]]</w:t>
      </w:r>
    </w:p>
    <w:p w:rsidR="00C02889" w:rsidRPr="004B4CA0" w:rsidRDefault="00C02889" w:rsidP="00C02889">
      <w:pPr>
        <w:pStyle w:val="PL"/>
        <w:shd w:val="clear" w:color="auto" w:fill="E6E6E6"/>
      </w:pPr>
      <w:r w:rsidRPr="004B4CA0">
        <w:t>}</w:t>
      </w:r>
    </w:p>
    <w:p w:rsidR="00C02889" w:rsidRPr="004B4CA0" w:rsidRDefault="00C02889" w:rsidP="00C02889">
      <w:pPr>
        <w:pStyle w:val="PL"/>
        <w:shd w:val="clear" w:color="auto" w:fill="E6E6E6"/>
      </w:pPr>
    </w:p>
    <w:p w:rsidR="00C02889" w:rsidRDefault="00C02889" w:rsidP="00C02889">
      <w:pPr>
        <w:pStyle w:val="PL"/>
        <w:shd w:val="clear" w:color="auto" w:fill="E6E6E6"/>
        <w:rPr>
          <w:lang w:val="en-US"/>
        </w:rPr>
      </w:pPr>
      <w:r w:rsidRPr="00565597">
        <w:rPr>
          <w:lang w:val="en-US"/>
        </w:rPr>
        <w:t>maxAvailNarrowBands-Minus1-r14</w:t>
      </w:r>
      <w:r w:rsidRPr="00565597">
        <w:rPr>
          <w:lang w:val="en-US"/>
        </w:rPr>
        <w:tab/>
      </w:r>
      <w:r w:rsidRPr="00565597">
        <w:rPr>
          <w:lang w:val="en-US"/>
        </w:rPr>
        <w:tab/>
        <w:t>INTEGER ::= 15</w:t>
      </w:r>
      <w:r w:rsidRPr="00565597">
        <w:rPr>
          <w:lang w:val="en-US"/>
        </w:rPr>
        <w:tab/>
        <w:t>-- Maximum number of narrowbands minus 1</w:t>
      </w:r>
    </w:p>
    <w:p w:rsidR="00C02889" w:rsidRPr="00394DE8" w:rsidRDefault="00C02889" w:rsidP="00C02889">
      <w:pPr>
        <w:pStyle w:val="PL"/>
        <w:shd w:val="clear" w:color="auto" w:fill="E6E6E6"/>
      </w:pPr>
    </w:p>
    <w:p w:rsidR="00C02889" w:rsidRPr="004B4CA0" w:rsidRDefault="00C02889" w:rsidP="00C02889">
      <w:pPr>
        <w:pStyle w:val="PL"/>
        <w:shd w:val="clear" w:color="auto" w:fill="E6E6E6"/>
      </w:pPr>
      <w:r w:rsidRPr="004B4CA0">
        <w:t>-- ASN1STOP</w:t>
      </w:r>
    </w:p>
    <w:p w:rsidR="00C02889" w:rsidRPr="005E1A19" w:rsidRDefault="00C02889" w:rsidP="00C02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C02889" w:rsidRPr="005E1A19" w:rsidTr="00367B81">
        <w:trPr>
          <w:cantSplit/>
          <w:tblHeader/>
        </w:trPr>
        <w:tc>
          <w:tcPr>
            <w:tcW w:w="2268" w:type="dxa"/>
          </w:tcPr>
          <w:p w:rsidR="00C02889" w:rsidRPr="002F412E" w:rsidRDefault="00C02889" w:rsidP="00367B81">
            <w:pPr>
              <w:pStyle w:val="TAH"/>
            </w:pPr>
            <w:r w:rsidRPr="002F412E">
              <w:t>Conditional presence</w:t>
            </w:r>
          </w:p>
        </w:tc>
        <w:tc>
          <w:tcPr>
            <w:tcW w:w="7371" w:type="dxa"/>
          </w:tcPr>
          <w:p w:rsidR="00C02889" w:rsidRPr="002F412E" w:rsidRDefault="00C02889" w:rsidP="00367B81">
            <w:pPr>
              <w:pStyle w:val="TAH"/>
            </w:pPr>
            <w:r w:rsidRPr="002F412E">
              <w:t>Explanation</w:t>
            </w:r>
          </w:p>
        </w:tc>
      </w:tr>
      <w:tr w:rsidR="00C02889" w:rsidRPr="005E1A19" w:rsidTr="00367B81">
        <w:trPr>
          <w:cantSplit/>
        </w:trPr>
        <w:tc>
          <w:tcPr>
            <w:tcW w:w="2268" w:type="dxa"/>
          </w:tcPr>
          <w:p w:rsidR="00C02889" w:rsidRPr="002F412E" w:rsidRDefault="00C02889" w:rsidP="00367B81">
            <w:pPr>
              <w:pStyle w:val="TAL"/>
              <w:rPr>
                <w:i/>
              </w:rPr>
            </w:pPr>
            <w:r w:rsidRPr="002F412E">
              <w:rPr>
                <w:i/>
              </w:rPr>
              <w:t>sf-add</w:t>
            </w:r>
          </w:p>
        </w:tc>
        <w:tc>
          <w:tcPr>
            <w:tcW w:w="7371" w:type="dxa"/>
          </w:tcPr>
          <w:p w:rsidR="00C02889" w:rsidRPr="002F412E" w:rsidRDefault="00C02889" w:rsidP="00367B81">
            <w:pPr>
              <w:pStyle w:val="TAL"/>
            </w:pPr>
            <w:r w:rsidRPr="002F412E">
              <w:t xml:space="preserve">The field is mandatory present if the </w:t>
            </w:r>
            <w:r w:rsidRPr="002F412E">
              <w:rPr>
                <w:i/>
              </w:rPr>
              <w:t>numDL-Frames</w:t>
            </w:r>
            <w:r w:rsidRPr="002F412E">
              <w:t xml:space="preserve"> field has the value '</w:t>
            </w:r>
            <w:r w:rsidRPr="002F412E">
              <w:rPr>
                <w:i/>
              </w:rPr>
              <w:t>sf-add</w:t>
            </w:r>
            <w:r w:rsidRPr="002F412E">
              <w:t xml:space="preserve">'; otherwise it is not present. </w:t>
            </w:r>
          </w:p>
        </w:tc>
      </w:tr>
      <w:tr w:rsidR="00C02889" w:rsidRPr="005E1A19" w:rsidTr="00367B81">
        <w:trPr>
          <w:cantSplit/>
        </w:trPr>
        <w:tc>
          <w:tcPr>
            <w:tcW w:w="2268"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rPr>
                <w:i/>
              </w:rPr>
            </w:pPr>
            <w:r w:rsidRPr="00565597">
              <w:rPr>
                <w:i/>
              </w:rPr>
              <w:t>Occ-Grp</w:t>
            </w:r>
          </w:p>
        </w:tc>
        <w:tc>
          <w:tcPr>
            <w:tcW w:w="7371"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pPr>
            <w:r w:rsidRPr="00565597">
              <w:t>The field is mandatory present if a PRS occasion group is configured; otherwise it is not present.</w:t>
            </w:r>
          </w:p>
        </w:tc>
      </w:tr>
      <w:tr w:rsidR="00C02889" w:rsidRPr="005E1A19" w:rsidTr="00367B81">
        <w:trPr>
          <w:cantSplit/>
        </w:trPr>
        <w:tc>
          <w:tcPr>
            <w:tcW w:w="2268"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rPr>
                <w:i/>
              </w:rPr>
            </w:pPr>
            <w:r w:rsidRPr="00565597">
              <w:rPr>
                <w:i/>
              </w:rPr>
              <w:t>PRS-FH</w:t>
            </w:r>
          </w:p>
        </w:tc>
        <w:tc>
          <w:tcPr>
            <w:tcW w:w="7371"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pPr>
            <w:r w:rsidRPr="00565597">
              <w:t xml:space="preserve">The field is mandatory present </w:t>
            </w:r>
            <w:r w:rsidRPr="00015187">
              <w:t>if frequency hopping is used for PRS</w:t>
            </w:r>
            <w:r w:rsidRPr="00565597">
              <w:t>; otherwise it is not present.</w:t>
            </w:r>
          </w:p>
        </w:tc>
      </w:tr>
    </w:tbl>
    <w:p w:rsidR="00C02889" w:rsidRPr="004B4CA0" w:rsidRDefault="00C02889" w:rsidP="00C02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C02889" w:rsidRPr="004B4CA0" w:rsidTr="00367B81">
        <w:trPr>
          <w:cantSplit/>
          <w:tblHeader/>
        </w:trPr>
        <w:tc>
          <w:tcPr>
            <w:tcW w:w="9639" w:type="dxa"/>
          </w:tcPr>
          <w:p w:rsidR="00C02889" w:rsidRPr="004B4CA0" w:rsidRDefault="00C02889" w:rsidP="00367B81">
            <w:pPr>
              <w:pStyle w:val="TAH"/>
              <w:keepNext w:val="0"/>
              <w:keepLines w:val="0"/>
              <w:widowControl w:val="0"/>
            </w:pPr>
            <w:r w:rsidRPr="004B4CA0">
              <w:rPr>
                <w:i/>
                <w:noProof/>
              </w:rPr>
              <w:t>PRS-Info</w:t>
            </w:r>
            <w:r w:rsidRPr="004B4CA0">
              <w:rPr>
                <w:iCs/>
                <w:noProof/>
              </w:rPr>
              <w:t xml:space="preserve"> field descriptions</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i/>
              </w:rPr>
            </w:pPr>
            <w:r w:rsidRPr="004B4CA0">
              <w:rPr>
                <w:b/>
                <w:i/>
              </w:rPr>
              <w:t>prs-Bandwidth</w:t>
            </w:r>
          </w:p>
          <w:p w:rsidR="00C02889" w:rsidRPr="004B4CA0" w:rsidRDefault="00C02889" w:rsidP="00367B81">
            <w:pPr>
              <w:pStyle w:val="TAL"/>
              <w:keepNext w:val="0"/>
              <w:keepLines w:val="0"/>
              <w:widowControl w:val="0"/>
            </w:pPr>
            <w:r w:rsidRPr="004B4CA0">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i/>
              </w:rPr>
            </w:pPr>
            <w:r w:rsidRPr="004B4CA0">
              <w:rPr>
                <w:b/>
                <w:i/>
              </w:rPr>
              <w:t>prs-ConfigurationIndex</w:t>
            </w:r>
          </w:p>
          <w:p w:rsidR="00C02889" w:rsidRPr="004B4CA0" w:rsidRDefault="00C02889" w:rsidP="00367B81">
            <w:pPr>
              <w:pStyle w:val="TAL"/>
              <w:keepNext w:val="0"/>
              <w:keepLines w:val="0"/>
              <w:widowControl w:val="0"/>
              <w:rPr>
                <w:bCs/>
                <w:iCs/>
                <w:noProof/>
              </w:rPr>
            </w:pPr>
            <w:r w:rsidRPr="004B4CA0">
              <w:rPr>
                <w:bCs/>
                <w:iCs/>
                <w:noProof/>
              </w:rPr>
              <w:t>This field specfies the positioning reference signals configuration index I</w:t>
            </w:r>
            <w:r w:rsidRPr="004B4CA0">
              <w:rPr>
                <w:bCs/>
                <w:iCs/>
                <w:noProof/>
                <w:vertAlign w:val="subscript"/>
              </w:rPr>
              <w:t>PRS</w:t>
            </w:r>
            <w:r w:rsidRPr="004B4CA0">
              <w:rPr>
                <w:bCs/>
                <w:iCs/>
                <w:noProof/>
              </w:rPr>
              <w:t xml:space="preserve"> as defined in [16].</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bCs/>
                <w:i/>
                <w:iCs/>
                <w:noProof/>
              </w:rPr>
            </w:pPr>
            <w:r w:rsidRPr="004B4CA0">
              <w:rPr>
                <w:b/>
                <w:bCs/>
                <w:i/>
                <w:iCs/>
                <w:noProof/>
              </w:rPr>
              <w:t>numDL-Frames</w:t>
            </w:r>
          </w:p>
          <w:p w:rsidR="00C02889" w:rsidRPr="004B4CA0" w:rsidRDefault="00C02889" w:rsidP="00367B81">
            <w:pPr>
              <w:pStyle w:val="TAL"/>
              <w:keepNext w:val="0"/>
              <w:keepLines w:val="0"/>
              <w:widowControl w:val="0"/>
              <w:rPr>
                <w:bCs/>
                <w:iCs/>
                <w:noProof/>
              </w:rPr>
            </w:pPr>
            <w:r w:rsidRPr="004B4CA0">
              <w:rPr>
                <w:bCs/>
                <w:iCs/>
                <w:noProof/>
              </w:rPr>
              <w:t>This field specifies the number of consecutive downlink subframes N</w:t>
            </w:r>
            <w:r w:rsidRPr="004B4CA0">
              <w:rPr>
                <w:bCs/>
                <w:iCs/>
                <w:noProof/>
                <w:vertAlign w:val="subscript"/>
              </w:rPr>
              <w:t>PRS</w:t>
            </w:r>
            <w:r w:rsidRPr="004B4CA0">
              <w:rPr>
                <w:bCs/>
                <w:iCs/>
                <w:noProof/>
              </w:rPr>
              <w:t xml:space="preserve"> with positioning reference signals, as defined in [16]. Enumerated values define 1, 2, 4, or 6 consecutive </w:t>
            </w:r>
            <w:r w:rsidRPr="005E1A19">
              <w:rPr>
                <w:bCs/>
                <w:iCs/>
                <w:noProof/>
              </w:rPr>
              <w:t xml:space="preserve">downlink </w:t>
            </w:r>
            <w:r w:rsidRPr="004B4CA0">
              <w:rPr>
                <w:bCs/>
                <w:iCs/>
                <w:noProof/>
              </w:rPr>
              <w:t>subframes.</w:t>
            </w:r>
            <w:r w:rsidRPr="005E1A19">
              <w:rPr>
                <w:bCs/>
                <w:iCs/>
                <w:noProof/>
              </w:rPr>
              <w:t xml:space="preserve"> The value </w:t>
            </w:r>
            <w:r w:rsidRPr="008B4EEC">
              <w:rPr>
                <w:bCs/>
                <w:i/>
                <w:iCs/>
                <w:noProof/>
              </w:rPr>
              <w:t>sf-add</w:t>
            </w:r>
            <w:r w:rsidRPr="005E1A19">
              <w:rPr>
                <w:bCs/>
                <w:iCs/>
                <w:noProof/>
              </w:rPr>
              <w:t xml:space="preserve"> indicates that N</w:t>
            </w:r>
            <w:r w:rsidRPr="002E0521">
              <w:rPr>
                <w:bCs/>
                <w:iCs/>
                <w:noProof/>
                <w:vertAlign w:val="subscript"/>
              </w:rPr>
              <w:t>PRS</w:t>
            </w:r>
            <w:r w:rsidRPr="002E0521">
              <w:rPr>
                <w:bCs/>
                <w:iCs/>
                <w:noProof/>
              </w:rPr>
              <w:t xml:space="preserve"> is</w:t>
            </w:r>
            <w:r w:rsidRPr="00945AED">
              <w:rPr>
                <w:bCs/>
                <w:iCs/>
                <w:noProof/>
              </w:rPr>
              <w:t xml:space="preserve"> provided in </w:t>
            </w:r>
            <w:r w:rsidRPr="00A824C3">
              <w:rPr>
                <w:bCs/>
                <w:iCs/>
                <w:noProof/>
              </w:rPr>
              <w:t xml:space="preserve">the </w:t>
            </w:r>
            <w:r w:rsidRPr="00E7105D">
              <w:rPr>
                <w:bCs/>
                <w:iCs/>
                <w:noProof/>
              </w:rPr>
              <w:t xml:space="preserve">field </w:t>
            </w:r>
            <w:r w:rsidRPr="008B4EEC">
              <w:rPr>
                <w:i/>
                <w:snapToGrid w:val="0"/>
              </w:rPr>
              <w:t>add-numDL-Frames</w:t>
            </w:r>
            <w:r w:rsidRPr="005E1A19">
              <w:rPr>
                <w:i/>
                <w:snapToGrid w:val="0"/>
              </w:rPr>
              <w:t>.</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bCs/>
                <w:i/>
                <w:iCs/>
                <w:noProof/>
              </w:rPr>
            </w:pPr>
            <w:r w:rsidRPr="004B4CA0">
              <w:rPr>
                <w:b/>
                <w:bCs/>
                <w:i/>
                <w:iCs/>
                <w:noProof/>
              </w:rPr>
              <w:lastRenderedPageBreak/>
              <w:t>prs-MutingInfo</w:t>
            </w:r>
          </w:p>
          <w:p w:rsidR="00C02889" w:rsidRPr="004B4CA0" w:rsidRDefault="00C02889" w:rsidP="00367B81">
            <w:pPr>
              <w:pStyle w:val="TAL"/>
              <w:keepNext w:val="0"/>
              <w:keepLines w:val="0"/>
              <w:widowControl w:val="0"/>
            </w:pPr>
            <w:r w:rsidRPr="004B4CA0">
              <w:rPr>
                <w:noProof/>
              </w:rPr>
              <w:t>This field specifies the PRS muting configuration of the cell. The PRS muting configuration is defined by a periodic PRS muting sequence with periodicity T</w:t>
            </w:r>
            <w:r w:rsidRPr="004B4CA0">
              <w:rPr>
                <w:bCs/>
                <w:iCs/>
                <w:noProof/>
                <w:vertAlign w:val="subscript"/>
              </w:rPr>
              <w:t>REP</w:t>
            </w:r>
            <w:r w:rsidRPr="004B4CA0">
              <w:rPr>
                <w:noProof/>
              </w:rPr>
              <w:t xml:space="preserve"> where T</w:t>
            </w:r>
            <w:r w:rsidRPr="004B4CA0">
              <w:rPr>
                <w:bCs/>
                <w:iCs/>
                <w:noProof/>
                <w:vertAlign w:val="subscript"/>
              </w:rPr>
              <w:t>REP</w:t>
            </w:r>
            <w:r w:rsidRPr="004B4CA0">
              <w:rPr>
                <w:noProof/>
              </w:rPr>
              <w:t xml:space="preserve">, counted in the number of PRS </w:t>
            </w:r>
            <w:r w:rsidRPr="00565597">
              <w:rPr>
                <w:noProof/>
              </w:rPr>
              <w:t>occasion groups</w:t>
            </w:r>
            <w:r w:rsidRPr="004B4CA0">
              <w:rPr>
                <w:noProof/>
              </w:rPr>
              <w:t xml:space="preserve"> [18], can be 2, 4, 8, 16</w:t>
            </w:r>
            <w:r w:rsidRPr="002F412E">
              <w:rPr>
                <w:noProof/>
              </w:rPr>
              <w:t>, 32, 64, 128, 256, 512, or 1024</w:t>
            </w:r>
            <w:r w:rsidRPr="004B4CA0">
              <w:rPr>
                <w:noProof/>
              </w:rPr>
              <w:t xml:space="preserve"> which is also the length of the selected bit string that represents this PRS muting sequence. If a bit in the PRS muting sequence </w:t>
            </w:r>
            <w:r w:rsidRPr="004B4CA0">
              <w:rPr>
                <w:rFonts w:eastAsia="宋体" w:cs="Arial"/>
                <w:lang w:eastAsia="zh-CN"/>
              </w:rPr>
              <w:t xml:space="preserve">is set to </w:t>
            </w:r>
            <w:r w:rsidRPr="004B4CA0">
              <w:rPr>
                <w:rFonts w:cs="Arial"/>
              </w:rPr>
              <w:t xml:space="preserve">"0", then the PRS is muted in </w:t>
            </w:r>
            <w:r>
              <w:rPr>
                <w:rFonts w:cs="Arial"/>
              </w:rPr>
              <w:t xml:space="preserve">all the PRS occasions in </w:t>
            </w:r>
            <w:r w:rsidRPr="004B4CA0">
              <w:rPr>
                <w:rFonts w:cs="Arial"/>
              </w:rPr>
              <w:t xml:space="preserve">the corresponding PRS </w:t>
            </w:r>
            <w:r w:rsidRPr="00565597">
              <w:rPr>
                <w:rFonts w:cs="Arial"/>
              </w:rPr>
              <w:t>occasion group</w:t>
            </w:r>
            <w:r w:rsidRPr="004B4CA0">
              <w:rPr>
                <w:rFonts w:cs="Arial"/>
              </w:rPr>
              <w:t xml:space="preserve">. A PRS </w:t>
            </w:r>
            <w:r w:rsidRPr="00565597">
              <w:rPr>
                <w:rFonts w:cs="Arial"/>
              </w:rPr>
              <w:t>occasion group</w:t>
            </w:r>
            <w:r w:rsidRPr="004B4CA0">
              <w:rPr>
                <w:rFonts w:cs="Arial"/>
              </w:rPr>
              <w:t xml:space="preserve"> comprises </w:t>
            </w:r>
            <w:r w:rsidRPr="00565597">
              <w:rPr>
                <w:rFonts w:cs="Arial"/>
              </w:rPr>
              <w:t>one or more PRS occasions as indicated by</w:t>
            </w:r>
            <w:r w:rsidRPr="00AC4EE8">
              <w:rPr>
                <w:rFonts w:cs="Arial"/>
                <w:i/>
              </w:rPr>
              <w:t xml:space="preserve"> prsOccGroupLen</w:t>
            </w:r>
            <w:r w:rsidRPr="00565597">
              <w:rPr>
                <w:rFonts w:cs="Arial"/>
              </w:rPr>
              <w:t>, each</w:t>
            </w:r>
            <w:r>
              <w:rPr>
                <w:rFonts w:cs="Arial"/>
              </w:rPr>
              <w:t xml:space="preserve"> </w:t>
            </w:r>
            <w:r w:rsidRPr="004B4CA0">
              <w:rPr>
                <w:rFonts w:cs="Arial"/>
              </w:rPr>
              <w:t xml:space="preserve">of </w:t>
            </w:r>
            <w:r w:rsidRPr="004B4CA0">
              <w:rPr>
                <w:bCs/>
                <w:iCs/>
                <w:noProof/>
              </w:rPr>
              <w:t>N</w:t>
            </w:r>
            <w:r w:rsidRPr="004B4CA0">
              <w:rPr>
                <w:bCs/>
                <w:iCs/>
                <w:noProof/>
                <w:vertAlign w:val="subscript"/>
              </w:rPr>
              <w:t xml:space="preserve">PRS </w:t>
            </w:r>
            <w:r w:rsidRPr="004B4CA0">
              <w:rPr>
                <w:rFonts w:cs="Arial"/>
              </w:rPr>
              <w:t>downlink positioning subframes as defined in [16].</w:t>
            </w:r>
            <w:r w:rsidRPr="004B4CA0">
              <w:t xml:space="preserve"> The first bit of the PRS muting sequence corresponds to the first PRS </w:t>
            </w:r>
            <w:r w:rsidRPr="00565597">
              <w:t xml:space="preserve">occasion group </w:t>
            </w:r>
            <w:r w:rsidRPr="004B4CA0">
              <w:t xml:space="preserve">that starts after the beginning of the assistance data reference cell SFN=0. The sequence is valid for all subframes after the target device has received the </w:t>
            </w:r>
            <w:r w:rsidRPr="004B4CA0">
              <w:rPr>
                <w:i/>
                <w:iCs/>
              </w:rPr>
              <w:t>prs-MutingInfo</w:t>
            </w:r>
            <w:r w:rsidRPr="004B4CA0">
              <w:t>. If this field is not present the target device may assume that the PRS muting is not in use for the cell.</w:t>
            </w:r>
          </w:p>
          <w:p w:rsidR="00C02889" w:rsidRPr="004B4CA0" w:rsidRDefault="00C02889" w:rsidP="00367B81">
            <w:pPr>
              <w:pStyle w:val="TAL"/>
              <w:keepNext w:val="0"/>
              <w:keepLines w:val="0"/>
              <w:widowControl w:val="0"/>
            </w:pPr>
          </w:p>
          <w:p w:rsidR="00C02889" w:rsidRDefault="00C02889" w:rsidP="00367B81">
            <w:pPr>
              <w:pStyle w:val="TAL"/>
              <w:keepNext w:val="0"/>
              <w:keepLines w:val="0"/>
              <w:widowControl w:val="0"/>
            </w:pPr>
            <w:r w:rsidRPr="004B4CA0">
              <w:t xml:space="preserve">When the SFN of the assistance data reference cell is not known to the UE and </w:t>
            </w:r>
            <w:r w:rsidRPr="004B4CA0">
              <w:rPr>
                <w:i/>
              </w:rPr>
              <w:t>prs-MutingInfo</w:t>
            </w:r>
            <w:r w:rsidRPr="004B4CA0">
              <w:t xml:space="preserve"> is provided for a cell in the </w:t>
            </w:r>
            <w:r w:rsidRPr="004B4CA0">
              <w:rPr>
                <w:i/>
              </w:rPr>
              <w:t xml:space="preserve">OTDOA-NeighbourCellInfoList </w:t>
            </w:r>
            <w:r w:rsidRPr="004B4CA0">
              <w:t>IE, the UE may assume no PRS is transmitted by that cell.</w:t>
            </w:r>
          </w:p>
          <w:p w:rsidR="00C02889" w:rsidRDefault="00C02889" w:rsidP="00367B81">
            <w:pPr>
              <w:pStyle w:val="TAL"/>
              <w:keepNext w:val="0"/>
              <w:keepLines w:val="0"/>
              <w:widowControl w:val="0"/>
            </w:pPr>
          </w:p>
          <w:p w:rsidR="00C02889" w:rsidRPr="004B4CA0" w:rsidRDefault="00C02889" w:rsidP="00367B81">
            <w:pPr>
              <w:pStyle w:val="TAL"/>
              <w:keepNext w:val="0"/>
              <w:keepLines w:val="0"/>
              <w:widowControl w:val="0"/>
              <w:rPr>
                <w:noProof/>
              </w:rPr>
            </w:pPr>
            <w:r w:rsidRPr="005E1A19">
              <w:rPr>
                <w:lang w:eastAsia="ko-KR"/>
              </w:rPr>
              <w:t>When the UE receives a T</w:t>
            </w:r>
            <w:r w:rsidRPr="005E1A19">
              <w:rPr>
                <w:vertAlign w:val="subscript"/>
                <w:lang w:eastAsia="ko-KR"/>
              </w:rPr>
              <w:t>REP</w:t>
            </w:r>
            <w:r w:rsidRPr="005E1A19">
              <w:rPr>
                <w:lang w:eastAsia="ko-KR"/>
              </w:rPr>
              <w:t>-bit muting pattern together with a PRS periodicity T</w:t>
            </w:r>
            <w:r w:rsidRPr="005E1A19">
              <w:rPr>
                <w:vertAlign w:val="subscript"/>
                <w:lang w:eastAsia="ko-KR"/>
              </w:rPr>
              <w:t>PRS</w:t>
            </w:r>
            <w:r w:rsidRPr="005E1A19">
              <w:rPr>
                <w:lang w:eastAsia="ko-KR"/>
              </w:rPr>
              <w:t xml:space="preserve"> for the same cell which exceeds 10240 subframes (i.e., T</w:t>
            </w:r>
            <w:r w:rsidRPr="005E1A19">
              <w:rPr>
                <w:vertAlign w:val="subscript"/>
                <w:lang w:eastAsia="ko-KR"/>
              </w:rPr>
              <w:t>REP</w:t>
            </w:r>
            <w:r w:rsidRPr="005E1A19">
              <w:rPr>
                <w:lang w:eastAsia="ko-KR"/>
              </w:rPr>
              <w:t xml:space="preserve"> </w:t>
            </w:r>
            <w:r w:rsidRPr="005E1A19">
              <w:rPr>
                <w:rFonts w:cs="Arial"/>
                <w:lang w:eastAsia="ko-KR"/>
              </w:rPr>
              <w:t>×</w:t>
            </w:r>
            <w:r w:rsidRPr="005E1A19">
              <w:rPr>
                <w:lang w:eastAsia="ko-KR"/>
              </w:rPr>
              <w:t xml:space="preserve"> T</w:t>
            </w:r>
            <w:r w:rsidRPr="005E1A19">
              <w:rPr>
                <w:vertAlign w:val="subscript"/>
                <w:lang w:eastAsia="ko-KR"/>
              </w:rPr>
              <w:t>PRS</w:t>
            </w:r>
            <w:r w:rsidRPr="005E1A19">
              <w:rPr>
                <w:lang w:eastAsia="ko-KR"/>
              </w:rPr>
              <w:t xml:space="preserve"> &gt; 10240 subframes), the UE shall assume an n-bit muting pattern based on the first n</w:t>
            </w:r>
            <w:r w:rsidRPr="005E1A19">
              <w:rPr>
                <w:lang w:eastAsia="ko-KR"/>
              </w:rPr>
              <w:noBreakHyphen/>
              <w:t>bits, where n = 10240/T</w:t>
            </w:r>
            <w:r w:rsidRPr="005E1A19">
              <w:rPr>
                <w:vertAlign w:val="subscript"/>
                <w:lang w:eastAsia="ko-KR"/>
              </w:rPr>
              <w:t>PRS</w:t>
            </w:r>
            <w:r w:rsidRPr="005E1A19">
              <w:rPr>
                <w:lang w:eastAsia="ko-KR"/>
              </w:rPr>
              <w:t>.</w:t>
            </w:r>
          </w:p>
        </w:tc>
      </w:tr>
      <w:tr w:rsidR="00C02889" w:rsidRPr="004B4CA0" w:rsidTr="00367B81">
        <w:trPr>
          <w:cantSplit/>
        </w:trPr>
        <w:tc>
          <w:tcPr>
            <w:tcW w:w="9639" w:type="dxa"/>
          </w:tcPr>
          <w:p w:rsidR="00C02889" w:rsidRPr="005E1A19" w:rsidRDefault="00C02889" w:rsidP="00367B81">
            <w:pPr>
              <w:pStyle w:val="TAL"/>
              <w:keepNext w:val="0"/>
              <w:keepLines w:val="0"/>
              <w:widowControl w:val="0"/>
              <w:rPr>
                <w:b/>
                <w:bCs/>
                <w:i/>
                <w:iCs/>
                <w:noProof/>
              </w:rPr>
            </w:pPr>
            <w:r w:rsidRPr="005E1A19">
              <w:rPr>
                <w:b/>
                <w:bCs/>
                <w:i/>
                <w:iCs/>
                <w:noProof/>
              </w:rPr>
              <w:t>prsID</w:t>
            </w:r>
          </w:p>
          <w:p w:rsidR="00C02889" w:rsidRPr="004B4CA0" w:rsidRDefault="00C02889" w:rsidP="00367B81">
            <w:pPr>
              <w:pStyle w:val="TAL"/>
              <w:keepNext w:val="0"/>
              <w:keepLines w:val="0"/>
              <w:widowControl w:val="0"/>
              <w:rPr>
                <w:b/>
                <w:bCs/>
                <w:i/>
                <w:iCs/>
                <w:noProof/>
              </w:rPr>
            </w:pPr>
            <w:r w:rsidRPr="005E1A19">
              <w:rPr>
                <w:bCs/>
                <w:iCs/>
                <w:noProof/>
              </w:rPr>
              <w:t>This field specifies the PRS-ID as defined in [16].</w:t>
            </w:r>
          </w:p>
        </w:tc>
      </w:tr>
      <w:tr w:rsidR="00C02889" w:rsidRPr="004B4CA0" w:rsidTr="00367B81">
        <w:trPr>
          <w:cantSplit/>
        </w:trPr>
        <w:tc>
          <w:tcPr>
            <w:tcW w:w="9639" w:type="dxa"/>
          </w:tcPr>
          <w:p w:rsidR="00C02889" w:rsidRPr="005E1A19" w:rsidRDefault="00C02889" w:rsidP="00367B81">
            <w:pPr>
              <w:pStyle w:val="TAL"/>
              <w:keepNext w:val="0"/>
              <w:keepLines w:val="0"/>
              <w:widowControl w:val="0"/>
              <w:rPr>
                <w:b/>
                <w:bCs/>
                <w:i/>
                <w:iCs/>
                <w:noProof/>
              </w:rPr>
            </w:pPr>
            <w:r w:rsidRPr="005E1A19">
              <w:rPr>
                <w:b/>
                <w:bCs/>
                <w:i/>
                <w:iCs/>
                <w:noProof/>
              </w:rPr>
              <w:t>add-numDL-Frames</w:t>
            </w:r>
          </w:p>
          <w:p w:rsidR="00C02889" w:rsidRPr="004B4CA0" w:rsidRDefault="00C02889" w:rsidP="00367B81">
            <w:pPr>
              <w:pStyle w:val="TAL"/>
              <w:keepNext w:val="0"/>
              <w:keepLines w:val="0"/>
              <w:widowControl w:val="0"/>
              <w:rPr>
                <w:b/>
                <w:bCs/>
                <w:i/>
                <w:iCs/>
                <w:noProof/>
              </w:rPr>
            </w:pPr>
            <w:r w:rsidRPr="002E0521">
              <w:rPr>
                <w:bCs/>
                <w:iCs/>
                <w:noProof/>
              </w:rPr>
              <w:t>This field specifies the number of consecutive downlink subframes N</w:t>
            </w:r>
            <w:r w:rsidRPr="002E0521">
              <w:rPr>
                <w:bCs/>
                <w:iCs/>
                <w:noProof/>
                <w:vertAlign w:val="subscript"/>
              </w:rPr>
              <w:t>PRS</w:t>
            </w:r>
            <w:r w:rsidRPr="002E0521">
              <w:rPr>
                <w:bCs/>
                <w:iCs/>
                <w:noProof/>
              </w:rPr>
              <w:t xml:space="preserve"> with positioning reference signals, as defined i</w:t>
            </w:r>
            <w:r w:rsidRPr="00945AED">
              <w:rPr>
                <w:bCs/>
                <w:iCs/>
                <w:noProof/>
              </w:rPr>
              <w:t xml:space="preserve">n [16]. </w:t>
            </w:r>
            <w:r w:rsidRPr="00A824C3">
              <w:rPr>
                <w:bCs/>
                <w:iCs/>
                <w:noProof/>
              </w:rPr>
              <w:t xml:space="preserve">Integer values define 1, 2, 3, </w:t>
            </w:r>
            <w:r w:rsidRPr="00E7105D">
              <w:rPr>
                <w:bCs/>
                <w:iCs/>
                <w:noProof/>
              </w:rPr>
              <w:t>…</w:t>
            </w:r>
            <w:r w:rsidRPr="00E62497">
              <w:rPr>
                <w:bCs/>
                <w:iCs/>
                <w:noProof/>
              </w:rPr>
              <w:t>,</w:t>
            </w:r>
            <w:r w:rsidRPr="007543B6">
              <w:rPr>
                <w:bCs/>
                <w:iCs/>
                <w:noProof/>
              </w:rPr>
              <w:t xml:space="preserve"> 1</w:t>
            </w:r>
            <w:r w:rsidRPr="00301C63">
              <w:rPr>
                <w:bCs/>
                <w:iCs/>
                <w:noProof/>
              </w:rPr>
              <w:t>6</w:t>
            </w:r>
            <w:r w:rsidRPr="00080D74">
              <w:rPr>
                <w:bCs/>
                <w:iCs/>
                <w:noProof/>
              </w:rPr>
              <w:t xml:space="preserve">0 consecutive </w:t>
            </w:r>
            <w:r w:rsidRPr="004529FB">
              <w:rPr>
                <w:bCs/>
                <w:iCs/>
                <w:noProof/>
              </w:rPr>
              <w:t>downlink subframes.</w:t>
            </w:r>
          </w:p>
        </w:tc>
      </w:tr>
      <w:tr w:rsidR="00C02889" w:rsidRPr="00565597" w:rsidTr="00367B81">
        <w:trPr>
          <w:cantSplit/>
        </w:trPr>
        <w:tc>
          <w:tcPr>
            <w:tcW w:w="9639" w:type="dxa"/>
            <w:tcBorders>
              <w:top w:val="single" w:sz="4" w:space="0" w:color="808080"/>
              <w:left w:val="single" w:sz="4" w:space="0" w:color="808080"/>
              <w:bottom w:val="single" w:sz="4" w:space="0" w:color="808080"/>
              <w:right w:val="single" w:sz="4" w:space="0" w:color="808080"/>
            </w:tcBorders>
          </w:tcPr>
          <w:p w:rsidR="00C02889" w:rsidRPr="00015187" w:rsidRDefault="00C02889" w:rsidP="00367B81">
            <w:pPr>
              <w:pStyle w:val="TAL"/>
              <w:keepNext w:val="0"/>
              <w:keepLines w:val="0"/>
              <w:widowControl w:val="0"/>
              <w:rPr>
                <w:b/>
                <w:bCs/>
                <w:i/>
                <w:iCs/>
                <w:noProof/>
              </w:rPr>
            </w:pPr>
            <w:r w:rsidRPr="00015187">
              <w:rPr>
                <w:b/>
                <w:bCs/>
                <w:i/>
                <w:iCs/>
                <w:noProof/>
              </w:rPr>
              <w:t>prsOccGroupLen</w:t>
            </w:r>
          </w:p>
          <w:p w:rsidR="00182135" w:rsidRPr="00015187" w:rsidRDefault="00C02889" w:rsidP="00887D80">
            <w:pPr>
              <w:pStyle w:val="TAL"/>
              <w:keepNext w:val="0"/>
              <w:keepLines w:val="0"/>
              <w:widowControl w:val="0"/>
              <w:rPr>
                <w:bCs/>
                <w:iCs/>
                <w:noProof/>
                <w:lang w:eastAsia="zh-CN"/>
              </w:rPr>
            </w:pPr>
            <w:r w:rsidRPr="00015187">
              <w:rPr>
                <w:bCs/>
                <w:iCs/>
                <w:noProof/>
              </w:rPr>
              <w:t xml:space="preserve">This field specifies the </w:t>
            </w:r>
            <w:ins w:id="3" w:author="ZTE" w:date="2017-07-07T19:36:00Z">
              <w:r w:rsidRPr="00C6106B">
                <w:rPr>
                  <w:bCs/>
                  <w:iCs/>
                  <w:noProof/>
                  <w:color w:val="000000"/>
                </w:rPr>
                <w:t>PRS occasion group length, defined as</w:t>
              </w:r>
              <w:r w:rsidRPr="00C6106B" w:rsidDel="000A523C">
                <w:rPr>
                  <w:bCs/>
                  <w:iCs/>
                  <w:noProof/>
                  <w:color w:val="000000"/>
                </w:rPr>
                <w:t xml:space="preserve"> </w:t>
              </w:r>
            </w:ins>
            <w:del w:id="4" w:author="ZTE" w:date="2017-08-11T19:19:00Z">
              <w:r w:rsidRPr="00015187" w:rsidDel="00356239">
                <w:rPr>
                  <w:bCs/>
                  <w:iCs/>
                  <w:noProof/>
                </w:rPr>
                <w:delText xml:space="preserve">length of </w:delText>
              </w:r>
            </w:del>
            <w:r w:rsidRPr="00015187">
              <w:rPr>
                <w:bCs/>
                <w:iCs/>
                <w:noProof/>
              </w:rPr>
              <w:t xml:space="preserve">the </w:t>
            </w:r>
            <w:ins w:id="5" w:author="ZTE" w:date="2017-08-11T19:20:00Z">
              <w:r w:rsidR="00356239" w:rsidRPr="00C6106B">
                <w:rPr>
                  <w:bCs/>
                  <w:iCs/>
                  <w:noProof/>
                  <w:color w:val="000000"/>
                </w:rPr>
                <w:t>number of consecutive PRS occasions comprising a</w:t>
              </w:r>
              <w:r w:rsidR="00356239" w:rsidRPr="00015187">
                <w:rPr>
                  <w:bCs/>
                  <w:iCs/>
                  <w:noProof/>
                </w:rPr>
                <w:t xml:space="preserve"> </w:t>
              </w:r>
            </w:ins>
            <w:r w:rsidRPr="00015187">
              <w:rPr>
                <w:bCs/>
                <w:iCs/>
                <w:noProof/>
              </w:rPr>
              <w:t xml:space="preserve">PRS occasion group. </w:t>
            </w:r>
            <w:ins w:id="6" w:author="ZTE" w:date="2017-08-11T19:20:00Z">
              <w:r w:rsidR="00356239" w:rsidRPr="00BB15ED">
                <w:rPr>
                  <w:bCs/>
                  <w:iCs/>
                  <w:noProof/>
                </w:rPr>
                <w:t>Each PRS occasion of the PRS oc</w:t>
              </w:r>
            </w:ins>
            <w:ins w:id="7" w:author="ZTE" w:date="2017-08-25T01:20:00Z">
              <w:r w:rsidR="00887D80">
                <w:rPr>
                  <w:rFonts w:hint="eastAsia"/>
                  <w:bCs/>
                  <w:iCs/>
                  <w:noProof/>
                  <w:lang w:eastAsia="zh-CN"/>
                </w:rPr>
                <w:t>c</w:t>
              </w:r>
            </w:ins>
            <w:ins w:id="8" w:author="ZTE" w:date="2017-08-11T19:20:00Z">
              <w:r w:rsidR="00356239" w:rsidRPr="00BB15ED">
                <w:rPr>
                  <w:bCs/>
                  <w:iCs/>
                  <w:noProof/>
                </w:rPr>
                <w:t xml:space="preserve">asion group consists of </w:t>
              </w:r>
              <w:r w:rsidR="00356239" w:rsidRPr="00BB15ED">
                <w:rPr>
                  <w:bCs/>
                  <w:i/>
                  <w:iCs/>
                  <w:noProof/>
                </w:rPr>
                <w:t>numDL-Frames</w:t>
              </w:r>
              <w:r w:rsidR="00356239" w:rsidRPr="00BB15ED">
                <w:rPr>
                  <w:bCs/>
                  <w:iCs/>
                  <w:noProof/>
                </w:rPr>
                <w:t xml:space="preserve"> or </w:t>
              </w:r>
              <w:r w:rsidR="00356239" w:rsidRPr="00BB15ED">
                <w:rPr>
                  <w:bCs/>
                  <w:i/>
                  <w:iCs/>
                  <w:noProof/>
                </w:rPr>
                <w:t>add-numDL-Frames</w:t>
              </w:r>
              <w:r w:rsidR="00356239" w:rsidRPr="00BB15ED">
                <w:rPr>
                  <w:bCs/>
                  <w:iCs/>
                  <w:noProof/>
                </w:rPr>
                <w:t xml:space="preserve"> consecutive downlink subframes with positioning reference signals</w:t>
              </w:r>
              <w:r w:rsidR="00356239">
                <w:rPr>
                  <w:rFonts w:hint="eastAsia"/>
                  <w:bCs/>
                  <w:iCs/>
                  <w:noProof/>
                  <w:lang w:eastAsia="zh-CN"/>
                </w:rPr>
                <w:t xml:space="preserve">. </w:t>
              </w:r>
            </w:ins>
            <w:r w:rsidRPr="00015187">
              <w:rPr>
                <w:bCs/>
                <w:iCs/>
                <w:noProof/>
              </w:rPr>
              <w:t>Enumerated values define 2, 4, 8, 16, 32, 64 or 128</w:t>
            </w:r>
            <w:ins w:id="9" w:author="ZTE" w:date="2017-08-11T19:21:00Z">
              <w:r w:rsidR="00356239" w:rsidRPr="00C6106B">
                <w:rPr>
                  <w:color w:val="000000"/>
                </w:rPr>
                <w:t xml:space="preserve"> </w:t>
              </w:r>
              <w:r w:rsidR="00356239" w:rsidRPr="00C6106B">
                <w:rPr>
                  <w:bCs/>
                  <w:iCs/>
                  <w:noProof/>
                  <w:color w:val="000000"/>
                </w:rPr>
                <w:t>consecutive PRS occasions</w:t>
              </w:r>
            </w:ins>
            <w:del w:id="10" w:author="ZTE" w:date="2017-08-24T18:41:00Z">
              <w:r w:rsidRPr="00015187" w:rsidDel="00D225EF">
                <w:rPr>
                  <w:bCs/>
                  <w:iCs/>
                  <w:noProof/>
                </w:rPr>
                <w:delText xml:space="preserve">, </w:delText>
              </w:r>
            </w:del>
            <w:ins w:id="11" w:author="ZTE" w:date="2017-08-24T18:41:00Z">
              <w:r w:rsidR="00D225EF">
                <w:rPr>
                  <w:rFonts w:hint="eastAsia"/>
                  <w:bCs/>
                  <w:iCs/>
                  <w:noProof/>
                  <w:lang w:eastAsia="zh-CN"/>
                </w:rPr>
                <w:t>.</w:t>
              </w:r>
              <w:r w:rsidR="00D225EF" w:rsidRPr="00015187">
                <w:rPr>
                  <w:bCs/>
                  <w:iCs/>
                  <w:noProof/>
                </w:rPr>
                <w:t xml:space="preserve"> If omitted, the PRS occasion group length is 1. </w:t>
              </w:r>
            </w:ins>
            <w:del w:id="12" w:author="ZTE" w:date="2017-08-24T18:41:00Z">
              <w:r w:rsidRPr="00015187" w:rsidDel="00D225EF">
                <w:rPr>
                  <w:bCs/>
                  <w:iCs/>
                  <w:noProof/>
                </w:rPr>
                <w:delText>and t</w:delText>
              </w:r>
            </w:del>
            <w:ins w:id="13" w:author="ZTE" w:date="2017-08-24T18:41:00Z">
              <w:r w:rsidR="00D225EF">
                <w:rPr>
                  <w:rFonts w:hint="eastAsia"/>
                  <w:bCs/>
                  <w:iCs/>
                  <w:noProof/>
                  <w:lang w:eastAsia="zh-CN"/>
                </w:rPr>
                <w:t>T</w:t>
              </w:r>
            </w:ins>
            <w:r w:rsidRPr="00015187">
              <w:rPr>
                <w:bCs/>
                <w:iCs/>
                <w:noProof/>
              </w:rPr>
              <w:t xml:space="preserve">he product of the PRS periodicity T_PRS from the prs-ConfigurationIndex and the PRS occasion group length cannot exceed 1280. </w:t>
            </w:r>
            <w:del w:id="14" w:author="ZTE" w:date="2017-08-24T19:01:00Z">
              <w:r w:rsidRPr="00015187" w:rsidDel="0053338A">
                <w:rPr>
                  <w:bCs/>
                  <w:iCs/>
                  <w:noProof/>
                </w:rPr>
                <w:delText xml:space="preserve">If omitted, the PRS occasion group length is 1. </w:delText>
              </w:r>
            </w:del>
          </w:p>
        </w:tc>
      </w:tr>
      <w:tr w:rsidR="00C02889" w:rsidRPr="00A078C3" w:rsidTr="00367B81">
        <w:trPr>
          <w:cantSplit/>
        </w:trPr>
        <w:tc>
          <w:tcPr>
            <w:tcW w:w="9639" w:type="dxa"/>
            <w:tcBorders>
              <w:top w:val="single" w:sz="4" w:space="0" w:color="808080"/>
              <w:left w:val="single" w:sz="4" w:space="0" w:color="808080"/>
              <w:bottom w:val="single" w:sz="4" w:space="0" w:color="808080"/>
              <w:right w:val="single" w:sz="4" w:space="0" w:color="808080"/>
            </w:tcBorders>
          </w:tcPr>
          <w:p w:rsidR="00C02889" w:rsidRPr="00015187" w:rsidRDefault="00C02889" w:rsidP="00367B81">
            <w:pPr>
              <w:pStyle w:val="TAL"/>
              <w:keepNext w:val="0"/>
              <w:keepLines w:val="0"/>
              <w:widowControl w:val="0"/>
              <w:rPr>
                <w:b/>
                <w:bCs/>
                <w:i/>
                <w:iCs/>
                <w:noProof/>
              </w:rPr>
            </w:pPr>
            <w:r w:rsidRPr="00015187">
              <w:rPr>
                <w:b/>
                <w:bCs/>
                <w:i/>
                <w:iCs/>
                <w:noProof/>
              </w:rPr>
              <w:t xml:space="preserve">prsHoppingInfo </w:t>
            </w:r>
          </w:p>
          <w:p w:rsidR="00C02889" w:rsidRPr="00015187" w:rsidRDefault="00C02889" w:rsidP="00367B81">
            <w:pPr>
              <w:pStyle w:val="TAL"/>
              <w:keepNext w:val="0"/>
              <w:keepLines w:val="0"/>
              <w:widowControl w:val="0"/>
              <w:rPr>
                <w:bCs/>
                <w:iCs/>
                <w:noProof/>
              </w:rPr>
            </w:pPr>
            <w:r w:rsidRPr="00015187">
              <w:rPr>
                <w:bCs/>
                <w:iCs/>
                <w:noProof/>
              </w:rPr>
              <w:t xml:space="preserve">This field specifies the PRS frequency hopping configuration [16].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015187">
              <w:rPr>
                <w:bCs/>
                <w:iCs/>
                <w:noProof/>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v:imagedata r:id="rId12" o:title=""/>
                </v:shape>
                <o:OLEObject Type="Embed" ProgID="Equation.3" ShapeID="_x0000_i1025" DrawAspect="Content" ObjectID="_1565175987" r:id="rId13"/>
              </w:object>
            </w:r>
            <w:r w:rsidRPr="00015187">
              <w:rPr>
                <w:bCs/>
                <w:iCs/>
                <w:noProof/>
              </w:rPr>
              <w:t>as specified in TS 36.211 [16]. If this field is absent, no PRS frequency hopping is used.</w:t>
            </w:r>
          </w:p>
        </w:tc>
      </w:tr>
    </w:tbl>
    <w:p w:rsidR="00C02889" w:rsidRPr="004B4CA0" w:rsidRDefault="00C02889" w:rsidP="00C02889"/>
    <w:p w:rsidR="00C02889" w:rsidRDefault="00C02889" w:rsidP="00C02889">
      <w:pPr>
        <w:rPr>
          <w:noProof/>
          <w:lang w:eastAsia="zh-CN"/>
        </w:rPr>
      </w:pPr>
      <w:r w:rsidRPr="009800E2">
        <w:rPr>
          <w:b/>
          <w:color w:val="FF0000"/>
          <w:sz w:val="24"/>
          <w:szCs w:val="24"/>
          <w:u w:val="single"/>
        </w:rPr>
        <w:t>&lt;</w:t>
      </w:r>
      <w:r>
        <w:rPr>
          <w:rFonts w:hint="eastAsia"/>
          <w:b/>
          <w:color w:val="FF0000"/>
          <w:sz w:val="24"/>
          <w:szCs w:val="24"/>
          <w:u w:val="single"/>
          <w:lang w:eastAsia="zh-CN"/>
        </w:rPr>
        <w:t>End</w:t>
      </w:r>
      <w:r w:rsidRPr="009800E2">
        <w:rPr>
          <w:b/>
          <w:color w:val="FF0000"/>
          <w:sz w:val="24"/>
          <w:szCs w:val="24"/>
          <w:u w:val="single"/>
        </w:rPr>
        <w:t xml:space="preserve"> of</w:t>
      </w:r>
      <w:r w:rsidRPr="009800E2">
        <w:rPr>
          <w:rFonts w:hint="eastAsia"/>
          <w:b/>
          <w:color w:val="FF0000"/>
          <w:sz w:val="24"/>
          <w:szCs w:val="24"/>
          <w:u w:val="single"/>
        </w:rPr>
        <w:t xml:space="preserve"> change</w:t>
      </w:r>
      <w:r w:rsidRPr="009800E2">
        <w:rPr>
          <w:b/>
          <w:color w:val="FF0000"/>
          <w:sz w:val="24"/>
          <w:szCs w:val="24"/>
          <w:u w:val="single"/>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1ED" w:rsidRDefault="003501ED">
      <w:r>
        <w:separator/>
      </w:r>
    </w:p>
  </w:endnote>
  <w:endnote w:type="continuationSeparator" w:id="0">
    <w:p w:rsidR="003501ED" w:rsidRDefault="003501E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1ED" w:rsidRDefault="003501ED">
      <w:r>
        <w:separator/>
      </w:r>
    </w:p>
  </w:footnote>
  <w:footnote w:type="continuationSeparator" w:id="0">
    <w:p w:rsidR="003501ED" w:rsidRDefault="00350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82E25"/>
    <w:multiLevelType w:val="hybridMultilevel"/>
    <w:tmpl w:val="E2DCB6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3C6C2B1E"/>
    <w:multiLevelType w:val="hybridMultilevel"/>
    <w:tmpl w:val="C3344E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0E6849"/>
    <w:rsid w:val="00122AA7"/>
    <w:rsid w:val="00145D43"/>
    <w:rsid w:val="00182135"/>
    <w:rsid w:val="00192C46"/>
    <w:rsid w:val="00195A0D"/>
    <w:rsid w:val="001A08B3"/>
    <w:rsid w:val="001A7B60"/>
    <w:rsid w:val="001B52F0"/>
    <w:rsid w:val="001B7A65"/>
    <w:rsid w:val="001E41F3"/>
    <w:rsid w:val="0022696B"/>
    <w:rsid w:val="0026004D"/>
    <w:rsid w:val="002640DD"/>
    <w:rsid w:val="00275D12"/>
    <w:rsid w:val="00284FEB"/>
    <w:rsid w:val="002860C4"/>
    <w:rsid w:val="002B5741"/>
    <w:rsid w:val="002E57C5"/>
    <w:rsid w:val="00305409"/>
    <w:rsid w:val="00320402"/>
    <w:rsid w:val="003501ED"/>
    <w:rsid w:val="00356239"/>
    <w:rsid w:val="003609EF"/>
    <w:rsid w:val="0036231A"/>
    <w:rsid w:val="003E1A36"/>
    <w:rsid w:val="00410371"/>
    <w:rsid w:val="004242F1"/>
    <w:rsid w:val="004666C7"/>
    <w:rsid w:val="004B75B7"/>
    <w:rsid w:val="0051580D"/>
    <w:rsid w:val="00521CA7"/>
    <w:rsid w:val="0053338A"/>
    <w:rsid w:val="00547111"/>
    <w:rsid w:val="005779E1"/>
    <w:rsid w:val="00592D74"/>
    <w:rsid w:val="005E2C44"/>
    <w:rsid w:val="00621188"/>
    <w:rsid w:val="006257ED"/>
    <w:rsid w:val="00695808"/>
    <w:rsid w:val="006B33E8"/>
    <w:rsid w:val="006B46FB"/>
    <w:rsid w:val="006E21FB"/>
    <w:rsid w:val="00792342"/>
    <w:rsid w:val="007977A8"/>
    <w:rsid w:val="007B512A"/>
    <w:rsid w:val="007C2097"/>
    <w:rsid w:val="007D6A07"/>
    <w:rsid w:val="007F7259"/>
    <w:rsid w:val="008279FA"/>
    <w:rsid w:val="008626E7"/>
    <w:rsid w:val="00865806"/>
    <w:rsid w:val="00870EE7"/>
    <w:rsid w:val="00887D80"/>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2667F"/>
    <w:rsid w:val="00B66BC8"/>
    <w:rsid w:val="00B67B97"/>
    <w:rsid w:val="00B968C8"/>
    <w:rsid w:val="00BA3EC5"/>
    <w:rsid w:val="00BA51D9"/>
    <w:rsid w:val="00BB5DFC"/>
    <w:rsid w:val="00BD279D"/>
    <w:rsid w:val="00BD3F80"/>
    <w:rsid w:val="00BD6BB8"/>
    <w:rsid w:val="00C02889"/>
    <w:rsid w:val="00C66BA2"/>
    <w:rsid w:val="00C95985"/>
    <w:rsid w:val="00CC5026"/>
    <w:rsid w:val="00CF4673"/>
    <w:rsid w:val="00D03F9A"/>
    <w:rsid w:val="00D06D51"/>
    <w:rsid w:val="00D225EF"/>
    <w:rsid w:val="00D24991"/>
    <w:rsid w:val="00D50255"/>
    <w:rsid w:val="00DE34CF"/>
    <w:rsid w:val="00E0397F"/>
    <w:rsid w:val="00E13F3D"/>
    <w:rsid w:val="00E33716"/>
    <w:rsid w:val="00E840F2"/>
    <w:rsid w:val="00ED5DE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rsid w:val="00C02889"/>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4</Pages>
  <Words>1310</Words>
  <Characters>7472</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21</cp:revision>
  <cp:lastPrinted>1601-01-01T00:00:00Z</cp:lastPrinted>
  <dcterms:created xsi:type="dcterms:W3CDTF">2015-08-19T09:34:00Z</dcterms:created>
  <dcterms:modified xsi:type="dcterms:W3CDTF">2017-08-25T06:20:00Z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99</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R2-1708384</vt:lpwstr>
  </property>
  <property fmtid="{D5CDD505-2E9C-101B-9397-08002B2CF9AE}" pid="9" name="Spec#">
    <vt:lpwstr>36.355</vt:lpwstr>
  </property>
  <property fmtid="{D5CDD505-2E9C-101B-9397-08002B2CF9AE}" pid="10" name="Cr#">
    <vt:lpwstr>0182</vt:lpwstr>
  </property>
  <property fmtid="{D5CDD505-2E9C-101B-9397-08002B2CF9AE}" pid="11" name="Revision">
    <vt:lpwstr>-</vt:lpwstr>
  </property>
  <property fmtid="{D5CDD505-2E9C-101B-9397-08002B2CF9AE}" pid="12" name="Version">
    <vt:lpwstr>14.2.0</vt:lpwstr>
  </property>
  <property fmtid="{D5CDD505-2E9C-101B-9397-08002B2CF9AE}" pid="13" name="CrTitle">
    <vt:lpwstr>Correction on definition of PRS Occasion Group</vt:lpwstr>
  </property>
  <property fmtid="{D5CDD505-2E9C-101B-9397-08002B2CF9AE}" pid="14" name="SourceIfWg">
    <vt:lpwstr>ZTE Wistron Telecom AB</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